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BC6" w:rsidRDefault="0049770C" w:rsidP="0012082E">
      <w:pPr>
        <w:jc w:val="center"/>
        <w:rPr>
          <w:b/>
          <w:lang w:val="lt-LT"/>
        </w:rPr>
      </w:pPr>
      <w:proofErr w:type="spellStart"/>
      <w:r w:rsidRPr="0049770C">
        <w:rPr>
          <w:b/>
        </w:rPr>
        <w:t>Edukacinis</w:t>
      </w:r>
      <w:proofErr w:type="spellEnd"/>
      <w:r w:rsidRPr="0049770C">
        <w:rPr>
          <w:b/>
        </w:rPr>
        <w:t xml:space="preserve"> u</w:t>
      </w:r>
      <w:r w:rsidRPr="0049770C">
        <w:rPr>
          <w:b/>
          <w:lang w:val="lt-LT"/>
        </w:rPr>
        <w:t>žsiėmimas „</w:t>
      </w:r>
      <w:r w:rsidR="00145D3A">
        <w:rPr>
          <w:b/>
          <w:lang w:val="lt-LT"/>
        </w:rPr>
        <w:t>Suakmenėjusi gyvybė</w:t>
      </w:r>
      <w:proofErr w:type="gramStart"/>
      <w:r w:rsidRPr="0049770C">
        <w:rPr>
          <w:b/>
          <w:lang w:val="lt-LT"/>
        </w:rPr>
        <w:t xml:space="preserve">“ </w:t>
      </w:r>
      <w:r w:rsidR="00145D3A">
        <w:rPr>
          <w:b/>
          <w:lang w:val="lt-LT"/>
        </w:rPr>
        <w:t>Akmenės</w:t>
      </w:r>
      <w:proofErr w:type="gramEnd"/>
      <w:r w:rsidR="00145D3A">
        <w:rPr>
          <w:b/>
          <w:lang w:val="lt-LT"/>
        </w:rPr>
        <w:t xml:space="preserve"> krašto</w:t>
      </w:r>
      <w:r w:rsidRPr="0049770C">
        <w:rPr>
          <w:b/>
          <w:lang w:val="lt-LT"/>
        </w:rPr>
        <w:t xml:space="preserve"> muziejuje</w:t>
      </w:r>
    </w:p>
    <w:p w:rsidR="0012082E" w:rsidRDefault="0012082E" w:rsidP="0012082E">
      <w:pPr>
        <w:jc w:val="center"/>
        <w:rPr>
          <w:b/>
          <w:lang w:val="lt-LT"/>
        </w:rPr>
      </w:pPr>
      <w:r>
        <w:rPr>
          <w:b/>
          <w:lang w:val="lt-LT"/>
        </w:rPr>
        <w:t xml:space="preserve">Sukūrė: </w:t>
      </w:r>
      <w:r w:rsidRPr="0012082E">
        <w:rPr>
          <w:b/>
          <w:lang w:val="lt-LT"/>
        </w:rPr>
        <w:t>Viktorija Spulginienė, Laimutė Tomkuvienė, Tomas Grigas, Aistė  Griciūtė, Šiaulių „Aušros“ muziejus</w:t>
      </w:r>
    </w:p>
    <w:p w:rsidR="001070CA" w:rsidRDefault="001070CA" w:rsidP="0049770C">
      <w:pPr>
        <w:jc w:val="center"/>
        <w:rPr>
          <w:b/>
          <w:noProof/>
        </w:rPr>
      </w:pPr>
    </w:p>
    <w:p w:rsidR="002A40A6" w:rsidRPr="0049770C" w:rsidRDefault="00B26824" w:rsidP="0049770C">
      <w:pPr>
        <w:jc w:val="center"/>
        <w:rPr>
          <w:b/>
          <w:lang w:val="lt-LT"/>
        </w:rPr>
      </w:pPr>
      <w:r w:rsidRPr="00B26824">
        <w:rPr>
          <w:b/>
          <w:noProof/>
        </w:rPr>
        <w:t xml:space="preserve"> </w:t>
      </w:r>
    </w:p>
    <w:p w:rsidR="0049770C" w:rsidRPr="0049770C" w:rsidRDefault="0049770C" w:rsidP="0049770C">
      <w:pPr>
        <w:rPr>
          <w:lang w:val="lt-LT"/>
        </w:rPr>
      </w:pPr>
      <w:r w:rsidRPr="00B26824">
        <w:rPr>
          <w:b/>
          <w:lang w:val="lt-LT"/>
        </w:rPr>
        <w:t>Tikslinės grupės:</w:t>
      </w:r>
      <w:r w:rsidRPr="00B26824">
        <w:rPr>
          <w:lang w:val="lt-LT"/>
        </w:rPr>
        <w:t xml:space="preserve"> </w:t>
      </w:r>
      <w:r w:rsidR="00145D3A">
        <w:rPr>
          <w:rFonts w:ascii="Calibri" w:eastAsia="Calibri" w:hAnsi="Calibri" w:cs="Times New Roman"/>
          <w:lang w:val="lt-LT"/>
        </w:rPr>
        <w:t>moksleiviams, senjorams.</w:t>
      </w:r>
    </w:p>
    <w:p w:rsidR="00145D3A" w:rsidRDefault="00C706A1" w:rsidP="00C706A1">
      <w:pPr>
        <w:rPr>
          <w:lang w:val="lt-LT"/>
        </w:rPr>
      </w:pPr>
      <w:r w:rsidRPr="00C706A1">
        <w:rPr>
          <w:rFonts w:ascii="Calibri" w:eastAsia="Calibri" w:hAnsi="Calibri" w:cs="Times New Roman"/>
          <w:b/>
          <w:lang w:val="lt-LT"/>
        </w:rPr>
        <w:t>E</w:t>
      </w:r>
      <w:r w:rsidR="0049770C" w:rsidRPr="00C706A1">
        <w:rPr>
          <w:rFonts w:ascii="Calibri" w:eastAsia="Calibri" w:hAnsi="Calibri" w:cs="Times New Roman"/>
          <w:b/>
          <w:lang w:val="lt-LT"/>
        </w:rPr>
        <w:t>ksponata</w:t>
      </w:r>
      <w:r w:rsidR="00145D3A">
        <w:rPr>
          <w:rFonts w:ascii="Calibri" w:eastAsia="Calibri" w:hAnsi="Calibri" w:cs="Times New Roman"/>
          <w:b/>
          <w:lang w:val="lt-LT"/>
        </w:rPr>
        <w:t>i</w:t>
      </w:r>
      <w:r w:rsidRPr="00C706A1">
        <w:rPr>
          <w:rFonts w:ascii="Calibri" w:eastAsia="Calibri" w:hAnsi="Calibri" w:cs="Times New Roman"/>
          <w:b/>
          <w:lang w:val="lt-LT"/>
        </w:rPr>
        <w:t>:</w:t>
      </w:r>
      <w:r w:rsidR="0049770C" w:rsidRPr="0049770C">
        <w:rPr>
          <w:rFonts w:ascii="Calibri" w:eastAsia="Calibri" w:hAnsi="Calibri" w:cs="Times New Roman"/>
          <w:lang w:val="lt-LT"/>
        </w:rPr>
        <w:t xml:space="preserve"> </w:t>
      </w:r>
      <w:r w:rsidR="00145D3A">
        <w:rPr>
          <w:lang w:val="lt-LT"/>
        </w:rPr>
        <w:t>Stanislovo Sungailos surinkta ir Akmenės krašto muziejui perduota akmenų ir fosilijų kolekcija.</w:t>
      </w:r>
    </w:p>
    <w:p w:rsidR="001070CA" w:rsidRPr="001070CA" w:rsidRDefault="001070CA" w:rsidP="001070CA">
      <w:pPr>
        <w:rPr>
          <w:lang w:val="lt-LT"/>
        </w:rPr>
      </w:pPr>
      <w:r w:rsidRPr="001070CA">
        <w:rPr>
          <w:rFonts w:ascii="Calibri" w:eastAsia="Calibri" w:hAnsi="Calibri" w:cs="Times New Roman"/>
          <w:b/>
          <w:lang w:val="lt-LT"/>
        </w:rPr>
        <w:t>Užsiėmimo tikslas</w:t>
      </w:r>
      <w:r w:rsidR="00C706A1" w:rsidRPr="001070CA">
        <w:rPr>
          <w:rFonts w:ascii="Calibri" w:eastAsia="Calibri" w:hAnsi="Calibri" w:cs="Times New Roman"/>
          <w:b/>
          <w:lang w:val="lt-LT"/>
        </w:rPr>
        <w:t>:</w:t>
      </w:r>
      <w:r w:rsidR="00C706A1" w:rsidRPr="001070CA">
        <w:rPr>
          <w:rFonts w:ascii="Calibri" w:eastAsia="Calibri" w:hAnsi="Calibri" w:cs="Times New Roman"/>
          <w:lang w:val="lt-LT"/>
        </w:rPr>
        <w:t xml:space="preserve"> </w:t>
      </w:r>
      <w:r>
        <w:rPr>
          <w:lang w:val="lt-LT"/>
        </w:rPr>
        <w:t>s</w:t>
      </w:r>
      <w:r w:rsidRPr="001070CA">
        <w:rPr>
          <w:lang w:val="lt-LT"/>
        </w:rPr>
        <w:t>upažindinti su fosilijų susidarymo procesais, kokios fosilijos randamos Akmenės krašte.</w:t>
      </w:r>
    </w:p>
    <w:p w:rsidR="0049770C" w:rsidRPr="0049770C" w:rsidRDefault="002A40A6" w:rsidP="00C706A1">
      <w:pPr>
        <w:rPr>
          <w:rFonts w:ascii="Calibri" w:eastAsia="Calibri" w:hAnsi="Calibri" w:cs="Times New Roman"/>
          <w:b/>
          <w:lang w:val="lt-LT"/>
        </w:rPr>
      </w:pPr>
      <w:r>
        <w:rPr>
          <w:rFonts w:ascii="Calibri" w:eastAsia="Calibri" w:hAnsi="Calibri" w:cs="Times New Roman"/>
          <w:b/>
          <w:lang w:val="lt-LT"/>
        </w:rPr>
        <w:t>Programos eiga</w:t>
      </w:r>
    </w:p>
    <w:p w:rsidR="001070CA" w:rsidRDefault="001070CA" w:rsidP="001070CA">
      <w:pPr>
        <w:rPr>
          <w:lang w:val="lt-LT"/>
        </w:rPr>
      </w:pPr>
      <w:r w:rsidRPr="00730176">
        <w:rPr>
          <w:lang w:val="lt-LT"/>
        </w:rPr>
        <w:t xml:space="preserve">Edukacijos metu dalyviai lankosi Akmenės krašto muziejaus fosilijų ekspozicijoje, kur apžiūrimi rajono karjeruose ir atodangose surinkti eksponatai. </w:t>
      </w:r>
      <w:r>
        <w:rPr>
          <w:lang w:val="lt-LT"/>
        </w:rPr>
        <w:t xml:space="preserve">Pasakojama apie fosilijų rūšis, kokie gyviai paliko savo antspaudus prieš šimtus milijonų metų, kokios buvo gamtinės sąlygos, kokie gyvūnai ir augalai dominavo fosilijų kūrimosi periodais (tuo tikslu galima naudoti skaitmenines animacines vizualines priemones – projekciją, ekraną). </w:t>
      </w:r>
    </w:p>
    <w:p w:rsidR="001070CA" w:rsidRDefault="001070CA" w:rsidP="001070CA">
      <w:pPr>
        <w:rPr>
          <w:lang w:val="lt-LT"/>
        </w:rPr>
      </w:pPr>
      <w:r>
        <w:rPr>
          <w:lang w:val="lt-LT"/>
        </w:rPr>
        <w:t>Praktinio užsiėmimo pradžioje dalyviai pasirenka kokie objektai virs fosilijomis: kriauklytės, belemnitai, amolitai, koralų gabaliukai (gali būti menkos vertės originalios fosilijos) ar net dinozaurų miniatiūros (siekiant emocinio efekto, bet prasilenkiant su realiais masteliais). Sudėliojus kompoziciją, objektai įspaudžiami į molį, kurį suformuojame pagal sugalvotą plokščią formą (apskritimas ar daugiakampis). Formos kraštus reikia užlenkti ir tada galima išimti įspaustus daiktus. Šis procesas simbolizuoja gyvio atsidūrimą vandens telkinio dugne ir nuosėdinio sluoksnio susidarymą apie jį. Dabar pilamas skystas gipso mišinys. Panašiai vyksta organinių audinių suakmenėjimas, juos pakeičiant vandenyje ištirpusiomis kristalinėmis druskomis.  Palaukus kol gipsas sukietės (10</w:t>
      </w:r>
      <w:r>
        <w:rPr>
          <w:lang w:val="lt-LT"/>
        </w:rPr>
        <w:softHyphen/>
        <w:t xml:space="preserve">–20 min.), bus galima išimti gautas fosilijas. Dirbinys jau būna tvirtas, jį galima neštis namo, o norui esant dar ir nudažyti vandeniniais dažais. Taip gaunamas ne tik moksliniu požiūriu panašus į fosilija suvenyras, bet tuo pačiu atspindi jį pagaminusio dalyvio estetinį suvokimą, kaip ji turi atrodyti. </w:t>
      </w:r>
    </w:p>
    <w:p w:rsidR="0049770C" w:rsidRPr="0049770C" w:rsidRDefault="001070CA" w:rsidP="0012082E">
      <w:pPr>
        <w:rPr>
          <w:b/>
          <w:lang w:val="lt-LT"/>
        </w:rPr>
      </w:pPr>
      <w:r>
        <w:rPr>
          <w:lang w:val="lt-LT"/>
        </w:rPr>
        <w:t xml:space="preserve"> </w:t>
      </w:r>
      <w:r w:rsidR="0049770C" w:rsidRPr="0049770C">
        <w:rPr>
          <w:b/>
          <w:lang w:val="lt-LT"/>
        </w:rPr>
        <w:t>Priemonės</w:t>
      </w:r>
    </w:p>
    <w:p w:rsidR="001070CA" w:rsidRDefault="001070CA" w:rsidP="001070CA">
      <w:pPr>
        <w:rPr>
          <w:lang w:val="lt-LT"/>
        </w:rPr>
      </w:pPr>
      <w:r>
        <w:rPr>
          <w:lang w:val="lt-LT"/>
        </w:rPr>
        <w:t>Mes siūlome naudoti natūralias nuosėdines medžiagas (jų klodai net susiformuoja tais periodais kaip ir eksponuojamos fosilijos – permo, triaso): molį ir gipsą. Jų pranašumas yra nedidelė savikaina, molį panaudojus liejimo formai galima vėl perminkyti. Gipso mišinių yra įvairių, tinkamiausią galite pasirinkti pagal sukietėjimo laiką, tvirtumą ir kainą. Yra galimybė vietoj molio naudoti plastiliną arba pagaminti daugkartines liejimo formas iš silikono gumos, taip siekiant sutrumpinti praktinės dalies laiką ar net norint „fosilijas“ gaminti masiškai ir pardavinėti kaip suvenyrus.</w:t>
      </w:r>
    </w:p>
    <w:sectPr w:rsidR="001070CA" w:rsidSect="00C76BC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3F8" w:rsidRDefault="00A013F8" w:rsidP="00C706A1">
      <w:pPr>
        <w:spacing w:after="0" w:line="240" w:lineRule="auto"/>
      </w:pPr>
      <w:r>
        <w:separator/>
      </w:r>
    </w:p>
  </w:endnote>
  <w:endnote w:type="continuationSeparator" w:id="0">
    <w:p w:rsidR="00A013F8" w:rsidRDefault="00A013F8" w:rsidP="00C706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3F8" w:rsidRDefault="00A013F8" w:rsidP="00C706A1">
      <w:pPr>
        <w:spacing w:after="0" w:line="240" w:lineRule="auto"/>
      </w:pPr>
      <w:r>
        <w:separator/>
      </w:r>
    </w:p>
  </w:footnote>
  <w:footnote w:type="continuationSeparator" w:id="0">
    <w:p w:rsidR="00A013F8" w:rsidRDefault="00A013F8" w:rsidP="00C706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o"/>
      <w:lvlJc w:val="left"/>
      <w:pPr>
        <w:tabs>
          <w:tab w:val="num" w:pos="0"/>
        </w:tabs>
        <w:ind w:left="720" w:hanging="360"/>
      </w:pPr>
      <w:rPr>
        <w:rFonts w:ascii="Courier New" w:hAnsi="Courier New" w:cs="Courier New" w:hint="default"/>
        <w:lang w:val="lt-LT"/>
      </w:rPr>
    </w:lvl>
  </w:abstractNum>
  <w:abstractNum w:abstractNumId="1">
    <w:nsid w:val="11C02CD4"/>
    <w:multiLevelType w:val="hybridMultilevel"/>
    <w:tmpl w:val="45C8952E"/>
    <w:lvl w:ilvl="0" w:tplc="0427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49770C"/>
    <w:rsid w:val="00021C2C"/>
    <w:rsid w:val="000762EA"/>
    <w:rsid w:val="001070CA"/>
    <w:rsid w:val="0012082E"/>
    <w:rsid w:val="00145D3A"/>
    <w:rsid w:val="002A40A6"/>
    <w:rsid w:val="0049770C"/>
    <w:rsid w:val="00833FF0"/>
    <w:rsid w:val="0086331B"/>
    <w:rsid w:val="00A013F8"/>
    <w:rsid w:val="00B26824"/>
    <w:rsid w:val="00C706A1"/>
    <w:rsid w:val="00C76BC6"/>
    <w:rsid w:val="00CA79B0"/>
    <w:rsid w:val="00D73E75"/>
    <w:rsid w:val="00E331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B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70C"/>
    <w:pPr>
      <w:suppressAutoHyphens/>
      <w:ind w:left="720"/>
      <w:contextualSpacing/>
    </w:pPr>
    <w:rPr>
      <w:rFonts w:ascii="Calibri" w:eastAsia="Calibri" w:hAnsi="Calibri" w:cs="Times New Roman"/>
      <w:lang w:eastAsia="zh-CN"/>
    </w:rPr>
  </w:style>
  <w:style w:type="paragraph" w:styleId="BalloonText">
    <w:name w:val="Balloon Text"/>
    <w:basedOn w:val="Normal"/>
    <w:link w:val="BalloonTextChar"/>
    <w:uiPriority w:val="99"/>
    <w:semiHidden/>
    <w:unhideWhenUsed/>
    <w:rsid w:val="002A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0A6"/>
    <w:rPr>
      <w:rFonts w:ascii="Tahoma" w:hAnsi="Tahoma" w:cs="Tahoma"/>
      <w:sz w:val="16"/>
      <w:szCs w:val="16"/>
    </w:rPr>
  </w:style>
  <w:style w:type="paragraph" w:styleId="Header">
    <w:name w:val="header"/>
    <w:basedOn w:val="Normal"/>
    <w:link w:val="HeaderChar"/>
    <w:uiPriority w:val="99"/>
    <w:semiHidden/>
    <w:unhideWhenUsed/>
    <w:rsid w:val="00C706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06A1"/>
  </w:style>
  <w:style w:type="paragraph" w:styleId="Footer">
    <w:name w:val="footer"/>
    <w:basedOn w:val="Normal"/>
    <w:link w:val="FooterChar"/>
    <w:uiPriority w:val="99"/>
    <w:semiHidden/>
    <w:unhideWhenUsed/>
    <w:rsid w:val="00C706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06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egle</dc:creator>
  <cp:keywords/>
  <dc:description/>
  <cp:lastModifiedBy>egle</cp:lastModifiedBy>
  <cp:revision>2</cp:revision>
  <dcterms:created xsi:type="dcterms:W3CDTF">2017-12-16T13:17:00Z</dcterms:created>
  <dcterms:modified xsi:type="dcterms:W3CDTF">2017-12-16T13:17:00Z</dcterms:modified>
</cp:coreProperties>
</file>