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4BB" w:rsidRDefault="004A71F1" w:rsidP="004A71F1">
      <w:pPr>
        <w:jc w:val="center"/>
        <w:rPr>
          <w:b/>
        </w:rPr>
      </w:pPr>
      <w:proofErr w:type="spellStart"/>
      <w:r w:rsidRPr="004A71F1">
        <w:rPr>
          <w:b/>
        </w:rPr>
        <w:t>Ekskursija</w:t>
      </w:r>
      <w:proofErr w:type="spellEnd"/>
      <w:r w:rsidRPr="004A71F1">
        <w:rPr>
          <w:b/>
        </w:rPr>
        <w:t xml:space="preserve"> “</w:t>
      </w:r>
      <w:proofErr w:type="spellStart"/>
      <w:r w:rsidRPr="004A71F1">
        <w:rPr>
          <w:b/>
        </w:rPr>
        <w:t>Žemaitijos</w:t>
      </w:r>
      <w:proofErr w:type="spellEnd"/>
      <w:r w:rsidRPr="004A71F1">
        <w:rPr>
          <w:b/>
        </w:rPr>
        <w:t xml:space="preserve"> </w:t>
      </w:r>
      <w:proofErr w:type="spellStart"/>
      <w:r w:rsidRPr="004A71F1">
        <w:rPr>
          <w:b/>
        </w:rPr>
        <w:t>dvaruose</w:t>
      </w:r>
      <w:proofErr w:type="spellEnd"/>
      <w:r w:rsidRPr="004A71F1">
        <w:rPr>
          <w:b/>
        </w:rPr>
        <w:t xml:space="preserve"> </w:t>
      </w:r>
      <w:proofErr w:type="spellStart"/>
      <w:r w:rsidRPr="004A71F1">
        <w:rPr>
          <w:b/>
        </w:rPr>
        <w:t>apsigyvenusi</w:t>
      </w:r>
      <w:proofErr w:type="spellEnd"/>
      <w:r w:rsidRPr="004A71F1">
        <w:rPr>
          <w:b/>
        </w:rPr>
        <w:t xml:space="preserve"> </w:t>
      </w:r>
      <w:proofErr w:type="spellStart"/>
      <w:r w:rsidRPr="004A71F1">
        <w:rPr>
          <w:b/>
        </w:rPr>
        <w:t>Europos</w:t>
      </w:r>
      <w:proofErr w:type="spellEnd"/>
      <w:r w:rsidRPr="004A71F1">
        <w:rPr>
          <w:b/>
        </w:rPr>
        <w:t xml:space="preserve"> </w:t>
      </w:r>
      <w:proofErr w:type="spellStart"/>
      <w:r w:rsidRPr="004A71F1">
        <w:rPr>
          <w:b/>
        </w:rPr>
        <w:t>muzikos</w:t>
      </w:r>
      <w:proofErr w:type="spellEnd"/>
      <w:r w:rsidRPr="004A71F1">
        <w:rPr>
          <w:b/>
        </w:rPr>
        <w:t xml:space="preserve"> </w:t>
      </w:r>
      <w:proofErr w:type="spellStart"/>
      <w:r w:rsidRPr="004A71F1">
        <w:rPr>
          <w:b/>
        </w:rPr>
        <w:t>dvasia</w:t>
      </w:r>
      <w:proofErr w:type="spellEnd"/>
      <w:r w:rsidRPr="004A71F1">
        <w:rPr>
          <w:b/>
        </w:rPr>
        <w:t xml:space="preserve">” </w:t>
      </w:r>
      <w:proofErr w:type="spellStart"/>
      <w:r w:rsidRPr="004A71F1">
        <w:rPr>
          <w:b/>
        </w:rPr>
        <w:t>Žemaičių</w:t>
      </w:r>
      <w:proofErr w:type="spellEnd"/>
      <w:r w:rsidRPr="004A71F1">
        <w:rPr>
          <w:b/>
        </w:rPr>
        <w:t xml:space="preserve"> </w:t>
      </w:r>
      <w:proofErr w:type="spellStart"/>
      <w:r w:rsidRPr="004A71F1">
        <w:rPr>
          <w:b/>
        </w:rPr>
        <w:t>muziejuje</w:t>
      </w:r>
      <w:proofErr w:type="spellEnd"/>
      <w:r w:rsidRPr="004A71F1">
        <w:rPr>
          <w:b/>
        </w:rPr>
        <w:t xml:space="preserve"> “</w:t>
      </w:r>
      <w:proofErr w:type="spellStart"/>
      <w:r w:rsidRPr="004A71F1">
        <w:rPr>
          <w:b/>
        </w:rPr>
        <w:t>Alka</w:t>
      </w:r>
      <w:proofErr w:type="spellEnd"/>
      <w:r w:rsidRPr="004A71F1">
        <w:rPr>
          <w:b/>
        </w:rPr>
        <w:t>”</w:t>
      </w:r>
    </w:p>
    <w:p w:rsidR="00D96AA6" w:rsidRPr="004A71F1" w:rsidRDefault="00D96AA6" w:rsidP="004A71F1">
      <w:pPr>
        <w:jc w:val="center"/>
        <w:rPr>
          <w:b/>
        </w:rPr>
      </w:pPr>
      <w:proofErr w:type="spellStart"/>
      <w:r>
        <w:rPr>
          <w:b/>
        </w:rPr>
        <w:t>Sukūrė</w:t>
      </w:r>
      <w:proofErr w:type="spellEnd"/>
      <w:r>
        <w:rPr>
          <w:b/>
        </w:rPr>
        <w:t xml:space="preserve">: </w:t>
      </w:r>
      <w:r w:rsidRPr="00587C92">
        <w:rPr>
          <w:rFonts w:ascii="Times New Roman" w:hAnsi="Times New Roman"/>
          <w:lang w:val="lt-LT"/>
        </w:rPr>
        <w:t>Danutė Einikienė</w:t>
      </w:r>
      <w:r>
        <w:rPr>
          <w:rFonts w:ascii="Times New Roman" w:hAnsi="Times New Roman"/>
          <w:lang w:val="lt-LT"/>
        </w:rPr>
        <w:t>, Žemaičių dailės muziejus</w:t>
      </w:r>
    </w:p>
    <w:p w:rsidR="004A71F1" w:rsidRPr="004A71F1" w:rsidRDefault="004A71F1" w:rsidP="004A71F1">
      <w:pPr>
        <w:jc w:val="center"/>
      </w:pPr>
    </w:p>
    <w:p w:rsidR="004A71F1" w:rsidRPr="004A71F1" w:rsidRDefault="004A71F1">
      <w:pPr>
        <w:rPr>
          <w:lang w:val="lt-LT"/>
        </w:rPr>
      </w:pPr>
      <w:proofErr w:type="spellStart"/>
      <w:r w:rsidRPr="004A71F1">
        <w:rPr>
          <w:b/>
        </w:rPr>
        <w:t>Tikslinės</w:t>
      </w:r>
      <w:proofErr w:type="spellEnd"/>
      <w:r w:rsidRPr="004A71F1">
        <w:rPr>
          <w:b/>
        </w:rPr>
        <w:t xml:space="preserve"> </w:t>
      </w:r>
      <w:proofErr w:type="spellStart"/>
      <w:r w:rsidRPr="004A71F1">
        <w:rPr>
          <w:b/>
        </w:rPr>
        <w:t>grupės</w:t>
      </w:r>
      <w:proofErr w:type="spellEnd"/>
      <w:r w:rsidRPr="004A71F1">
        <w:rPr>
          <w:b/>
        </w:rPr>
        <w:t>:</w:t>
      </w:r>
      <w:r w:rsidRPr="004A71F1">
        <w:t xml:space="preserve"> </w:t>
      </w:r>
      <w:r w:rsidRPr="004A71F1">
        <w:rPr>
          <w:lang w:val="lt-LT"/>
        </w:rPr>
        <w:t>studentams, muzikos mokyklų moksleiviams, visiems, besidomintiems Žemaitijos dvarų muzikine veikla</w:t>
      </w:r>
    </w:p>
    <w:p w:rsidR="004A71F1" w:rsidRPr="004A71F1" w:rsidRDefault="004A71F1" w:rsidP="004A71F1">
      <w:pPr>
        <w:rPr>
          <w:lang w:val="lt-LT"/>
        </w:rPr>
      </w:pPr>
      <w:r w:rsidRPr="004A71F1">
        <w:rPr>
          <w:lang w:val="lt-LT"/>
        </w:rPr>
        <w:t>NATŲ SĄSIUVINIS prancūzų kalba „Trois grand duos deux violons composes et dedies a ses Amis Frederie Charles Preising in Gotha Par Louis Spohr“ (Trys didieji duetai trims smuikams). Leidykla C.F. Peters, Leipcigas, Vokietija XIX a. pr. Autorius – kompozitorius Lois Spohr (1784–1859). Viršelyje įrašas ranka „gr. Šuazel“.</w:t>
      </w:r>
    </w:p>
    <w:p w:rsidR="004A71F1" w:rsidRPr="004A71F1" w:rsidRDefault="004A71F1" w:rsidP="004A71F1">
      <w:pPr>
        <w:rPr>
          <w:lang w:val="lt-LT"/>
        </w:rPr>
      </w:pPr>
    </w:p>
    <w:p w:rsidR="004A71F1" w:rsidRPr="004A71F1" w:rsidRDefault="004A71F1" w:rsidP="004A71F1">
      <w:pPr>
        <w:rPr>
          <w:lang w:val="lt-LT"/>
        </w:rPr>
      </w:pPr>
      <w:r w:rsidRPr="004A71F1">
        <w:rPr>
          <w:lang w:val="lt-LT"/>
        </w:rPr>
        <w:t>NATŲ SĄSIUVINIS vokiečių kalba „Kronungs rondo fur die violin mit begleitung von 2 violinen, viola und bass.  Componiert zur feyerlichen kronung seiner Majestat des jungen Konigs von Ungarn Ferdinand 5 Kronprinzen aller ubrigen kaiserlichen Saaten von J. Maiseder 49 Werk Eigentum des Verlegers“. Kompozitorius ir smuikininkas Jozeph Mayseder (1789–1863) – vienas reikšmingiausių muzikos figūrų Vienoje, Austrijoje, XIX a. I pusėje. Natos kurtos Vengrijos karaliaus Ferdinando V karūnavimo iškilmėms (valdė 1845–1848 m.) Pirmo lapo apačioje įrašas ranka “Dla pana Prezident Gorski Kosztui Krowa“.</w:t>
      </w:r>
    </w:p>
    <w:p w:rsidR="004A71F1" w:rsidRPr="004A71F1" w:rsidRDefault="004A71F1" w:rsidP="004A71F1">
      <w:r w:rsidRPr="004A71F1">
        <w:rPr>
          <w:lang w:val="lt-LT"/>
        </w:rPr>
        <w:t xml:space="preserve">NATŲ SĄSIUVINIS vokiečių kalba „Sonatinem pianoforte solo M. Cle menti herrausgeben von Adolf Ruthardt“. Muzio Clementi (1752–1832) –  nusipelnęs Italijos klasicizmo epochos kompozitorius, pianistas, pedagogas ir dirigentas. Pirmasis kompozitorius, kūręs muziką specialiai pianinui. Žinomas dėl savo sonatų, sonatinų bei pianino pamokų rinkinių. Leidykla C.F. Peters Leipcige. Išleido Adolfas Ruthardt (1849–1934). XIX a. Ant viršelio antspaudas su įrašu „A. sainte CECILE pianos </w:t>
      </w:r>
      <w:r w:rsidRPr="004A71F1">
        <w:t xml:space="preserve">&amp; </w:t>
      </w:r>
      <w:proofErr w:type="spellStart"/>
      <w:r w:rsidRPr="004A71F1">
        <w:t>musique</w:t>
      </w:r>
      <w:proofErr w:type="spellEnd"/>
      <w:r w:rsidRPr="004A71F1">
        <w:t xml:space="preserve"> B. </w:t>
      </w:r>
      <w:proofErr w:type="spellStart"/>
      <w:r w:rsidRPr="004A71F1">
        <w:t>Bellet</w:t>
      </w:r>
      <w:proofErr w:type="spellEnd"/>
      <w:r w:rsidRPr="004A71F1">
        <w:t xml:space="preserve">… Nice” (B. </w:t>
      </w:r>
      <w:proofErr w:type="spellStart"/>
      <w:r w:rsidRPr="004A71F1">
        <w:t>Beleto</w:t>
      </w:r>
      <w:proofErr w:type="spellEnd"/>
      <w:r w:rsidRPr="004A71F1">
        <w:t xml:space="preserve"> </w:t>
      </w:r>
      <w:proofErr w:type="spellStart"/>
      <w:r w:rsidRPr="004A71F1">
        <w:t>muzikos</w:t>
      </w:r>
      <w:proofErr w:type="spellEnd"/>
      <w:r w:rsidRPr="004A71F1">
        <w:t xml:space="preserve"> </w:t>
      </w:r>
      <w:proofErr w:type="spellStart"/>
      <w:r w:rsidRPr="004A71F1">
        <w:t>parduotuvė</w:t>
      </w:r>
      <w:proofErr w:type="spellEnd"/>
      <w:r w:rsidRPr="004A71F1">
        <w:t xml:space="preserve"> </w:t>
      </w:r>
      <w:proofErr w:type="spellStart"/>
      <w:r w:rsidRPr="004A71F1">
        <w:t>Nicoje</w:t>
      </w:r>
      <w:proofErr w:type="spellEnd"/>
      <w:r w:rsidRPr="004A71F1">
        <w:t>).</w:t>
      </w:r>
    </w:p>
    <w:p w:rsidR="004A71F1" w:rsidRDefault="004A71F1" w:rsidP="004A71F1">
      <w:pPr>
        <w:rPr>
          <w:lang w:val="lt-LT"/>
        </w:rPr>
      </w:pPr>
    </w:p>
    <w:p w:rsidR="004A71F1" w:rsidRPr="004A71F1" w:rsidRDefault="004A71F1" w:rsidP="004A71F1">
      <w:pPr>
        <w:rPr>
          <w:lang w:val="lt-LT"/>
        </w:rPr>
      </w:pPr>
      <w:r w:rsidRPr="004A71F1">
        <w:rPr>
          <w:lang w:val="lt-LT"/>
        </w:rPr>
        <w:t>Mūsų muziejuje yra paruošta istorinė kunigaikščio Mykolo Oginskio dvaro ekspozicija, kurios viena iš sudėtinių dalių yra „Dvaro muzikinis gyvenimas“. Joje nušviečiamos tokios temos kaip dvaro muzikos mokykla, orkestro veikla, kompozitoriaus, dailininko M. K. Čiurlionio metai, praleisti mokantis dvaro muzikos mokykloje. Žemaičių „Alkos“ muziejuje esantys eksponatai leidžia plačiau pažvelgti į to laikotarpio Žemaitijos dvaruose puoselėtas muzikines tradicijas. Minėti natų sąsiuviniai akivaizdžiai leidžia daryti išvadas, kad per dvarus į Žemaitijos  plačiąją visuomenę skynėsi kelią Europoje kurta muzika, jos kultūra. Kita vertus, šie eksponatai papildo jau turimą informaciją apie dvaro muzikinį gyvenimą bei visapusiškiau nušviečia kultūrinę terpę, kurioje formavosi muzikos pasaulio  asmenybės.</w:t>
      </w:r>
    </w:p>
    <w:p w:rsidR="004A71F1" w:rsidRPr="004A71F1" w:rsidRDefault="004A71F1" w:rsidP="004A71F1">
      <w:pPr>
        <w:rPr>
          <w:lang w:val="lt-LT"/>
        </w:rPr>
      </w:pPr>
      <w:r w:rsidRPr="004A71F1">
        <w:rPr>
          <w:lang w:val="lt-LT"/>
        </w:rPr>
        <w:t xml:space="preserve">Daug įdomios informacijos galima pateikti iš natų sąsiuvinių. Pavyzdžiui apie Carl Friedrich Peters leidyklą: XIX a. ji buvo viena iš trijų leidyklų Leipcige, tapusi Europos muzikos bei leidėjų monopoliui.  M. K. Čiurlionis 1901–1902 m. studijuodamas karališkojoje Leipcigo konservatorijoje, garsioje  C. F. Peterso bibliotekoje studijavo Hectoro Berliozo ir Richardo Strausso kūrinius, persirašė Strausso simfoninę </w:t>
      </w:r>
      <w:r w:rsidRPr="004A71F1">
        <w:rPr>
          <w:lang w:val="lt-LT"/>
        </w:rPr>
        <w:lastRenderedPageBreak/>
        <w:t>poemą „Mirtis ir pragedėjimas“. Leipcige sukūrė Styginių kvartetą, simfoninę uvertiūrą „Kęstutis“, daug polifoninių kūrinių fortepijonui, vargonams, mišriam chorui.</w:t>
      </w:r>
    </w:p>
    <w:p w:rsidR="004A71F1" w:rsidRPr="004A71F1" w:rsidRDefault="004A71F1" w:rsidP="004A71F1">
      <w:r w:rsidRPr="004A71F1">
        <w:rPr>
          <w:lang w:val="lt-LT"/>
        </w:rPr>
        <w:t xml:space="preserve">Kita reikšminga detalė natų sąsiuvinyje – ranka rašytas įrašas „gr. </w:t>
      </w:r>
      <w:proofErr w:type="spellStart"/>
      <w:proofErr w:type="gramStart"/>
      <w:r w:rsidRPr="004A71F1">
        <w:t>Šuazel</w:t>
      </w:r>
      <w:proofErr w:type="spellEnd"/>
      <w:r w:rsidRPr="004A71F1">
        <w:t>“.</w:t>
      </w:r>
      <w:proofErr w:type="gramEnd"/>
      <w:r w:rsidRPr="004A71F1">
        <w:t xml:space="preserve"> </w:t>
      </w:r>
      <w:proofErr w:type="spellStart"/>
      <w:proofErr w:type="gramStart"/>
      <w:r w:rsidRPr="004A71F1">
        <w:t>Jis</w:t>
      </w:r>
      <w:proofErr w:type="spellEnd"/>
      <w:r w:rsidRPr="004A71F1">
        <w:t xml:space="preserve"> </w:t>
      </w:r>
      <w:proofErr w:type="spellStart"/>
      <w:r w:rsidRPr="004A71F1">
        <w:t>parodo</w:t>
      </w:r>
      <w:proofErr w:type="spellEnd"/>
      <w:r w:rsidRPr="004A71F1">
        <w:t xml:space="preserve">, </w:t>
      </w:r>
      <w:proofErr w:type="spellStart"/>
      <w:r w:rsidRPr="004A71F1">
        <w:t>kad</w:t>
      </w:r>
      <w:proofErr w:type="spellEnd"/>
      <w:r w:rsidRPr="004A71F1">
        <w:t xml:space="preserve"> </w:t>
      </w:r>
      <w:proofErr w:type="spellStart"/>
      <w:r w:rsidRPr="004A71F1">
        <w:t>naujausios</w:t>
      </w:r>
      <w:proofErr w:type="spellEnd"/>
      <w:r w:rsidRPr="004A71F1">
        <w:t xml:space="preserve"> </w:t>
      </w:r>
      <w:proofErr w:type="spellStart"/>
      <w:r w:rsidRPr="004A71F1">
        <w:t>Europos</w:t>
      </w:r>
      <w:proofErr w:type="spellEnd"/>
      <w:r w:rsidRPr="004A71F1">
        <w:t xml:space="preserve"> </w:t>
      </w:r>
      <w:proofErr w:type="spellStart"/>
      <w:r w:rsidRPr="004A71F1">
        <w:t>muzikinės</w:t>
      </w:r>
      <w:proofErr w:type="spellEnd"/>
      <w:r w:rsidRPr="004A71F1">
        <w:t xml:space="preserve"> </w:t>
      </w:r>
      <w:proofErr w:type="spellStart"/>
      <w:r w:rsidRPr="004A71F1">
        <w:t>tendencijos</w:t>
      </w:r>
      <w:proofErr w:type="spellEnd"/>
      <w:r w:rsidRPr="004A71F1">
        <w:t xml:space="preserve"> </w:t>
      </w:r>
      <w:proofErr w:type="spellStart"/>
      <w:r w:rsidRPr="004A71F1">
        <w:t>neaplenkė</w:t>
      </w:r>
      <w:proofErr w:type="spellEnd"/>
      <w:r w:rsidRPr="004A71F1">
        <w:t xml:space="preserve"> </w:t>
      </w:r>
      <w:proofErr w:type="spellStart"/>
      <w:r w:rsidRPr="004A71F1">
        <w:t>ir</w:t>
      </w:r>
      <w:proofErr w:type="spellEnd"/>
      <w:r w:rsidRPr="004A71F1">
        <w:t xml:space="preserve"> </w:t>
      </w:r>
      <w:proofErr w:type="spellStart"/>
      <w:r w:rsidRPr="004A71F1">
        <w:t>Žemaitijos</w:t>
      </w:r>
      <w:proofErr w:type="spellEnd"/>
      <w:r w:rsidRPr="004A71F1">
        <w:t xml:space="preserve"> </w:t>
      </w:r>
      <w:proofErr w:type="spellStart"/>
      <w:r w:rsidRPr="004A71F1">
        <w:t>dvarų</w:t>
      </w:r>
      <w:proofErr w:type="spellEnd"/>
      <w:r w:rsidRPr="004A71F1">
        <w:t>.</w:t>
      </w:r>
      <w:proofErr w:type="gramEnd"/>
      <w:r w:rsidRPr="004A71F1">
        <w:t xml:space="preserve"> </w:t>
      </w:r>
      <w:proofErr w:type="spellStart"/>
      <w:proofErr w:type="gramStart"/>
      <w:r w:rsidRPr="004A71F1">
        <w:t>Paskutinieji</w:t>
      </w:r>
      <w:proofErr w:type="spellEnd"/>
      <w:r w:rsidRPr="004A71F1">
        <w:t xml:space="preserve"> </w:t>
      </w:r>
      <w:proofErr w:type="spellStart"/>
      <w:r w:rsidRPr="004A71F1">
        <w:t>Platelių</w:t>
      </w:r>
      <w:proofErr w:type="spellEnd"/>
      <w:r w:rsidRPr="004A71F1">
        <w:t xml:space="preserve"> </w:t>
      </w:r>
      <w:proofErr w:type="spellStart"/>
      <w:r w:rsidRPr="004A71F1">
        <w:t>dvaro</w:t>
      </w:r>
      <w:proofErr w:type="spellEnd"/>
      <w:r w:rsidRPr="004A71F1">
        <w:t xml:space="preserve"> </w:t>
      </w:r>
      <w:proofErr w:type="spellStart"/>
      <w:r w:rsidRPr="004A71F1">
        <w:t>savininkai</w:t>
      </w:r>
      <w:proofErr w:type="spellEnd"/>
      <w:r w:rsidRPr="004A71F1">
        <w:t xml:space="preserve"> </w:t>
      </w:r>
      <w:proofErr w:type="spellStart"/>
      <w:r w:rsidRPr="004A71F1">
        <w:t>buvo</w:t>
      </w:r>
      <w:proofErr w:type="spellEnd"/>
      <w:r w:rsidRPr="004A71F1">
        <w:t xml:space="preserve"> </w:t>
      </w:r>
      <w:proofErr w:type="spellStart"/>
      <w:r w:rsidRPr="004A71F1">
        <w:t>grafai</w:t>
      </w:r>
      <w:proofErr w:type="spellEnd"/>
      <w:r w:rsidRPr="004A71F1">
        <w:t xml:space="preserve"> </w:t>
      </w:r>
      <w:proofErr w:type="spellStart"/>
      <w:r w:rsidRPr="004A71F1">
        <w:t>Šuazeliai</w:t>
      </w:r>
      <w:proofErr w:type="spellEnd"/>
      <w:r w:rsidRPr="004A71F1">
        <w:t>.</w:t>
      </w:r>
      <w:proofErr w:type="gramEnd"/>
      <w:r w:rsidRPr="004A71F1">
        <w:t xml:space="preserve"> </w:t>
      </w:r>
      <w:proofErr w:type="gramStart"/>
      <w:r w:rsidRPr="004A71F1">
        <w:t xml:space="preserve">1940 m. į </w:t>
      </w:r>
      <w:proofErr w:type="spellStart"/>
      <w:r w:rsidRPr="004A71F1">
        <w:t>Žemaičių</w:t>
      </w:r>
      <w:proofErr w:type="spellEnd"/>
      <w:r w:rsidRPr="004A71F1">
        <w:t xml:space="preserve"> </w:t>
      </w:r>
      <w:proofErr w:type="spellStart"/>
      <w:r w:rsidRPr="004A71F1">
        <w:t>muziejų</w:t>
      </w:r>
      <w:proofErr w:type="spellEnd"/>
      <w:r w:rsidRPr="004A71F1">
        <w:t xml:space="preserve"> „</w:t>
      </w:r>
      <w:proofErr w:type="spellStart"/>
      <w:r w:rsidRPr="004A71F1">
        <w:t>Alka</w:t>
      </w:r>
      <w:proofErr w:type="spellEnd"/>
      <w:r w:rsidRPr="004A71F1">
        <w:t xml:space="preserve">” </w:t>
      </w:r>
      <w:proofErr w:type="spellStart"/>
      <w:r w:rsidRPr="004A71F1">
        <w:t>iš</w:t>
      </w:r>
      <w:proofErr w:type="spellEnd"/>
      <w:r w:rsidRPr="004A71F1">
        <w:t xml:space="preserve"> </w:t>
      </w:r>
      <w:proofErr w:type="spellStart"/>
      <w:r w:rsidRPr="004A71F1">
        <w:t>Platelių</w:t>
      </w:r>
      <w:proofErr w:type="spellEnd"/>
      <w:r w:rsidRPr="004A71F1">
        <w:t xml:space="preserve"> </w:t>
      </w:r>
      <w:proofErr w:type="spellStart"/>
      <w:r w:rsidRPr="004A71F1">
        <w:t>pateko</w:t>
      </w:r>
      <w:proofErr w:type="spellEnd"/>
      <w:r w:rsidRPr="004A71F1">
        <w:t xml:space="preserve"> net </w:t>
      </w:r>
      <w:proofErr w:type="spellStart"/>
      <w:r w:rsidRPr="004A71F1">
        <w:t>keli</w:t>
      </w:r>
      <w:proofErr w:type="spellEnd"/>
      <w:r w:rsidRPr="004A71F1">
        <w:t xml:space="preserve"> </w:t>
      </w:r>
      <w:proofErr w:type="spellStart"/>
      <w:r w:rsidRPr="004A71F1">
        <w:t>sunkvežimiai</w:t>
      </w:r>
      <w:proofErr w:type="spellEnd"/>
      <w:r w:rsidRPr="004A71F1">
        <w:t xml:space="preserve"> </w:t>
      </w:r>
      <w:proofErr w:type="spellStart"/>
      <w:r w:rsidRPr="004A71F1">
        <w:t>paveikslų</w:t>
      </w:r>
      <w:proofErr w:type="spellEnd"/>
      <w:r w:rsidRPr="004A71F1">
        <w:t xml:space="preserve">, </w:t>
      </w:r>
      <w:proofErr w:type="spellStart"/>
      <w:r w:rsidRPr="004A71F1">
        <w:t>skulptūrų</w:t>
      </w:r>
      <w:proofErr w:type="spellEnd"/>
      <w:r w:rsidRPr="004A71F1">
        <w:t xml:space="preserve">, </w:t>
      </w:r>
      <w:proofErr w:type="spellStart"/>
      <w:r w:rsidRPr="004A71F1">
        <w:t>muzikos</w:t>
      </w:r>
      <w:proofErr w:type="spellEnd"/>
      <w:r w:rsidRPr="004A71F1">
        <w:t xml:space="preserve"> </w:t>
      </w:r>
      <w:proofErr w:type="spellStart"/>
      <w:r w:rsidRPr="004A71F1">
        <w:t>instrumentų</w:t>
      </w:r>
      <w:proofErr w:type="spellEnd"/>
      <w:r w:rsidRPr="004A71F1">
        <w:t xml:space="preserve">, </w:t>
      </w:r>
      <w:proofErr w:type="spellStart"/>
      <w:r w:rsidRPr="004A71F1">
        <w:t>beveik</w:t>
      </w:r>
      <w:proofErr w:type="spellEnd"/>
      <w:r w:rsidRPr="004A71F1">
        <w:t xml:space="preserve"> visas </w:t>
      </w:r>
      <w:proofErr w:type="spellStart"/>
      <w:r w:rsidRPr="004A71F1">
        <w:t>Šuazelių</w:t>
      </w:r>
      <w:proofErr w:type="spellEnd"/>
      <w:r w:rsidRPr="004A71F1">
        <w:t xml:space="preserve"> </w:t>
      </w:r>
      <w:proofErr w:type="spellStart"/>
      <w:r w:rsidRPr="004A71F1">
        <w:t>šeimos</w:t>
      </w:r>
      <w:proofErr w:type="spellEnd"/>
      <w:r w:rsidRPr="004A71F1">
        <w:t xml:space="preserve"> </w:t>
      </w:r>
      <w:proofErr w:type="spellStart"/>
      <w:r w:rsidRPr="004A71F1">
        <w:t>archyvas</w:t>
      </w:r>
      <w:proofErr w:type="spellEnd"/>
      <w:r w:rsidRPr="004A71F1">
        <w:t>.</w:t>
      </w:r>
      <w:proofErr w:type="gramEnd"/>
      <w:r w:rsidRPr="004A71F1">
        <w:t xml:space="preserve"> </w:t>
      </w:r>
      <w:proofErr w:type="spellStart"/>
      <w:proofErr w:type="gramStart"/>
      <w:r w:rsidRPr="004A71F1">
        <w:t>Žemaičių</w:t>
      </w:r>
      <w:proofErr w:type="spellEnd"/>
      <w:r w:rsidRPr="004A71F1">
        <w:t xml:space="preserve"> „</w:t>
      </w:r>
      <w:proofErr w:type="spellStart"/>
      <w:r w:rsidRPr="004A71F1">
        <w:t>Alkos</w:t>
      </w:r>
      <w:proofErr w:type="spellEnd"/>
      <w:r w:rsidRPr="004A71F1">
        <w:t xml:space="preserve">” </w:t>
      </w:r>
      <w:proofErr w:type="spellStart"/>
      <w:r w:rsidRPr="004A71F1">
        <w:t>muziejaus</w:t>
      </w:r>
      <w:proofErr w:type="spellEnd"/>
      <w:r w:rsidRPr="004A71F1">
        <w:t xml:space="preserve"> </w:t>
      </w:r>
      <w:proofErr w:type="spellStart"/>
      <w:r w:rsidRPr="004A71F1">
        <w:t>archyve</w:t>
      </w:r>
      <w:proofErr w:type="spellEnd"/>
      <w:r w:rsidRPr="004A71F1">
        <w:t xml:space="preserve"> </w:t>
      </w:r>
      <w:proofErr w:type="spellStart"/>
      <w:r w:rsidRPr="004A71F1">
        <w:t>vien</w:t>
      </w:r>
      <w:proofErr w:type="spellEnd"/>
      <w:r w:rsidRPr="004A71F1">
        <w:t xml:space="preserve"> </w:t>
      </w:r>
      <w:proofErr w:type="spellStart"/>
      <w:r w:rsidRPr="004A71F1">
        <w:t>dokumentų</w:t>
      </w:r>
      <w:proofErr w:type="spellEnd"/>
      <w:r w:rsidRPr="004A71F1">
        <w:t xml:space="preserve"> </w:t>
      </w:r>
      <w:proofErr w:type="spellStart"/>
      <w:r w:rsidRPr="004A71F1">
        <w:t>gali</w:t>
      </w:r>
      <w:proofErr w:type="spellEnd"/>
      <w:r w:rsidRPr="004A71F1">
        <w:t xml:space="preserve"> </w:t>
      </w:r>
      <w:proofErr w:type="spellStart"/>
      <w:r w:rsidRPr="004A71F1">
        <w:t>būti</w:t>
      </w:r>
      <w:proofErr w:type="spellEnd"/>
      <w:r w:rsidRPr="004A71F1">
        <w:t xml:space="preserve"> </w:t>
      </w:r>
      <w:proofErr w:type="spellStart"/>
      <w:r w:rsidRPr="004A71F1">
        <w:t>apie</w:t>
      </w:r>
      <w:proofErr w:type="spellEnd"/>
      <w:r w:rsidRPr="004A71F1">
        <w:t xml:space="preserve"> 10 </w:t>
      </w:r>
      <w:proofErr w:type="spellStart"/>
      <w:r w:rsidRPr="004A71F1">
        <w:t>tūkst</w:t>
      </w:r>
      <w:proofErr w:type="spellEnd"/>
      <w:r w:rsidRPr="004A71F1">
        <w:t>.</w:t>
      </w:r>
      <w:proofErr w:type="gramEnd"/>
      <w:r w:rsidRPr="004A71F1">
        <w:t xml:space="preserve"> </w:t>
      </w:r>
      <w:proofErr w:type="spellStart"/>
      <w:proofErr w:type="gramStart"/>
      <w:r w:rsidRPr="004A71F1">
        <w:t>vienetų</w:t>
      </w:r>
      <w:proofErr w:type="spellEnd"/>
      <w:proofErr w:type="gramEnd"/>
      <w:r w:rsidRPr="004A71F1">
        <w:t xml:space="preserve">. </w:t>
      </w:r>
      <w:proofErr w:type="gramStart"/>
      <w:r w:rsidRPr="004A71F1">
        <w:t xml:space="preserve">Tai </w:t>
      </w:r>
      <w:proofErr w:type="spellStart"/>
      <w:r w:rsidRPr="004A71F1">
        <w:t>iškalbingi</w:t>
      </w:r>
      <w:proofErr w:type="spellEnd"/>
      <w:r w:rsidRPr="004A71F1">
        <w:t xml:space="preserve"> </w:t>
      </w:r>
      <w:proofErr w:type="spellStart"/>
      <w:r w:rsidRPr="004A71F1">
        <w:t>faktai</w:t>
      </w:r>
      <w:proofErr w:type="spellEnd"/>
      <w:r w:rsidRPr="004A71F1">
        <w:t xml:space="preserve">, </w:t>
      </w:r>
      <w:proofErr w:type="spellStart"/>
      <w:r w:rsidRPr="004A71F1">
        <w:t>bylojantys</w:t>
      </w:r>
      <w:proofErr w:type="spellEnd"/>
      <w:r w:rsidRPr="004A71F1">
        <w:t xml:space="preserve"> </w:t>
      </w:r>
      <w:proofErr w:type="spellStart"/>
      <w:r w:rsidRPr="004A71F1">
        <w:t>apie</w:t>
      </w:r>
      <w:proofErr w:type="spellEnd"/>
      <w:r w:rsidRPr="004A71F1">
        <w:t xml:space="preserve"> </w:t>
      </w:r>
      <w:proofErr w:type="spellStart"/>
      <w:r w:rsidRPr="004A71F1">
        <w:t>grafų</w:t>
      </w:r>
      <w:proofErr w:type="spellEnd"/>
      <w:r w:rsidRPr="004A71F1">
        <w:t xml:space="preserve"> </w:t>
      </w:r>
      <w:proofErr w:type="spellStart"/>
      <w:r w:rsidRPr="004A71F1">
        <w:t>Šuazelių</w:t>
      </w:r>
      <w:proofErr w:type="spellEnd"/>
      <w:r w:rsidRPr="004A71F1">
        <w:t xml:space="preserve"> </w:t>
      </w:r>
      <w:proofErr w:type="spellStart"/>
      <w:r w:rsidRPr="004A71F1">
        <w:t>kultūrinį</w:t>
      </w:r>
      <w:proofErr w:type="spellEnd"/>
      <w:r w:rsidRPr="004A71F1">
        <w:t xml:space="preserve"> </w:t>
      </w:r>
      <w:proofErr w:type="spellStart"/>
      <w:r w:rsidRPr="004A71F1">
        <w:t>dvaro</w:t>
      </w:r>
      <w:proofErr w:type="spellEnd"/>
      <w:r w:rsidRPr="004A71F1">
        <w:t xml:space="preserve"> </w:t>
      </w:r>
      <w:proofErr w:type="spellStart"/>
      <w:r w:rsidRPr="004A71F1">
        <w:t>gyvenimą</w:t>
      </w:r>
      <w:proofErr w:type="spellEnd"/>
      <w:r w:rsidRPr="004A71F1">
        <w:t>.</w:t>
      </w:r>
      <w:proofErr w:type="gramEnd"/>
      <w:r w:rsidRPr="004A71F1">
        <w:t xml:space="preserve"> </w:t>
      </w:r>
      <w:proofErr w:type="spellStart"/>
      <w:r w:rsidRPr="004A71F1">
        <w:t>Žemaičių</w:t>
      </w:r>
      <w:proofErr w:type="spellEnd"/>
      <w:r w:rsidRPr="004A71F1">
        <w:t xml:space="preserve"> </w:t>
      </w:r>
      <w:proofErr w:type="spellStart"/>
      <w:r w:rsidRPr="004A71F1">
        <w:t>dailės</w:t>
      </w:r>
      <w:proofErr w:type="spellEnd"/>
      <w:r w:rsidRPr="004A71F1">
        <w:t xml:space="preserve"> </w:t>
      </w:r>
      <w:proofErr w:type="spellStart"/>
      <w:r w:rsidRPr="004A71F1">
        <w:t>muziejuje</w:t>
      </w:r>
      <w:proofErr w:type="spellEnd"/>
      <w:r w:rsidRPr="004A71F1">
        <w:t xml:space="preserve"> </w:t>
      </w:r>
      <w:proofErr w:type="spellStart"/>
      <w:r w:rsidRPr="004A71F1">
        <w:t>fotografijos</w:t>
      </w:r>
      <w:proofErr w:type="spellEnd"/>
      <w:r w:rsidRPr="004A71F1">
        <w:t xml:space="preserve"> </w:t>
      </w:r>
      <w:proofErr w:type="spellStart"/>
      <w:r w:rsidRPr="004A71F1">
        <w:t>rinkiniuose</w:t>
      </w:r>
      <w:proofErr w:type="spellEnd"/>
      <w:r w:rsidRPr="004A71F1">
        <w:t xml:space="preserve"> </w:t>
      </w:r>
      <w:proofErr w:type="spellStart"/>
      <w:r w:rsidRPr="004A71F1">
        <w:t>saugoma</w:t>
      </w:r>
      <w:proofErr w:type="spellEnd"/>
      <w:r w:rsidRPr="004A71F1">
        <w:t xml:space="preserve"> </w:t>
      </w:r>
      <w:proofErr w:type="spellStart"/>
      <w:r w:rsidRPr="004A71F1">
        <w:t>nuotrauka</w:t>
      </w:r>
      <w:proofErr w:type="spellEnd"/>
      <w:r w:rsidRPr="004A71F1">
        <w:t xml:space="preserve">, </w:t>
      </w:r>
      <w:proofErr w:type="spellStart"/>
      <w:r w:rsidRPr="004A71F1">
        <w:t>kurioje</w:t>
      </w:r>
      <w:proofErr w:type="spellEnd"/>
      <w:r w:rsidRPr="004A71F1">
        <w:t xml:space="preserve"> </w:t>
      </w:r>
      <w:proofErr w:type="spellStart"/>
      <w:r w:rsidRPr="004A71F1">
        <w:t>po</w:t>
      </w:r>
      <w:proofErr w:type="spellEnd"/>
      <w:r w:rsidRPr="004A71F1">
        <w:t xml:space="preserve"> </w:t>
      </w:r>
      <w:proofErr w:type="spellStart"/>
      <w:r w:rsidRPr="004A71F1">
        <w:t>Platelių</w:t>
      </w:r>
      <w:proofErr w:type="spellEnd"/>
      <w:r w:rsidRPr="004A71F1">
        <w:t xml:space="preserve"> </w:t>
      </w:r>
      <w:proofErr w:type="spellStart"/>
      <w:r w:rsidRPr="004A71F1">
        <w:t>ežerą</w:t>
      </w:r>
      <w:proofErr w:type="spellEnd"/>
      <w:r w:rsidRPr="004A71F1">
        <w:t xml:space="preserve"> </w:t>
      </w:r>
      <w:proofErr w:type="spellStart"/>
      <w:r w:rsidRPr="004A71F1">
        <w:t>valtelėje</w:t>
      </w:r>
      <w:proofErr w:type="spellEnd"/>
      <w:r w:rsidRPr="004A71F1">
        <w:t xml:space="preserve"> </w:t>
      </w:r>
      <w:proofErr w:type="spellStart"/>
      <w:r w:rsidRPr="004A71F1">
        <w:t>irstosi</w:t>
      </w:r>
      <w:proofErr w:type="spellEnd"/>
      <w:r w:rsidRPr="004A71F1">
        <w:t xml:space="preserve"> </w:t>
      </w:r>
      <w:proofErr w:type="spellStart"/>
      <w:r w:rsidRPr="004A71F1">
        <w:t>Plungės</w:t>
      </w:r>
      <w:proofErr w:type="spellEnd"/>
      <w:r w:rsidRPr="004A71F1">
        <w:t xml:space="preserve"> </w:t>
      </w:r>
      <w:proofErr w:type="spellStart"/>
      <w:r w:rsidRPr="004A71F1">
        <w:t>dvaro</w:t>
      </w:r>
      <w:proofErr w:type="spellEnd"/>
      <w:r w:rsidRPr="004A71F1">
        <w:t xml:space="preserve"> </w:t>
      </w:r>
      <w:proofErr w:type="spellStart"/>
      <w:r w:rsidRPr="004A71F1">
        <w:t>muzikantai</w:t>
      </w:r>
      <w:proofErr w:type="spellEnd"/>
      <w:r w:rsidRPr="004A71F1">
        <w:t xml:space="preserve"> – </w:t>
      </w:r>
      <w:proofErr w:type="spellStart"/>
      <w:r w:rsidRPr="004A71F1">
        <w:t>muzikiniai</w:t>
      </w:r>
      <w:proofErr w:type="spellEnd"/>
      <w:r w:rsidRPr="004A71F1">
        <w:t xml:space="preserve"> </w:t>
      </w:r>
      <w:proofErr w:type="spellStart"/>
      <w:r w:rsidRPr="004A71F1">
        <w:t>mainai</w:t>
      </w:r>
      <w:proofErr w:type="spellEnd"/>
      <w:r w:rsidRPr="004A71F1">
        <w:t xml:space="preserve"> (</w:t>
      </w:r>
      <w:proofErr w:type="spellStart"/>
      <w:r w:rsidRPr="004A71F1">
        <w:t>koncertai</w:t>
      </w:r>
      <w:proofErr w:type="spellEnd"/>
      <w:r w:rsidRPr="004A71F1">
        <w:t xml:space="preserve">, </w:t>
      </w:r>
      <w:proofErr w:type="spellStart"/>
      <w:r w:rsidRPr="004A71F1">
        <w:t>naudojimasis</w:t>
      </w:r>
      <w:proofErr w:type="spellEnd"/>
      <w:r w:rsidRPr="004A71F1">
        <w:t xml:space="preserve"> </w:t>
      </w:r>
      <w:proofErr w:type="spellStart"/>
      <w:r w:rsidRPr="004A71F1">
        <w:t>natotekomis</w:t>
      </w:r>
      <w:proofErr w:type="spellEnd"/>
      <w:r w:rsidRPr="004A71F1">
        <w:t xml:space="preserve"> </w:t>
      </w:r>
      <w:proofErr w:type="spellStart"/>
      <w:r w:rsidRPr="004A71F1">
        <w:t>ir</w:t>
      </w:r>
      <w:proofErr w:type="spellEnd"/>
      <w:r w:rsidRPr="004A71F1">
        <w:t xml:space="preserve"> </w:t>
      </w:r>
      <w:proofErr w:type="gramStart"/>
      <w:r w:rsidRPr="004A71F1">
        <w:t>pan</w:t>
      </w:r>
      <w:proofErr w:type="gramEnd"/>
      <w:r w:rsidRPr="004A71F1">
        <w:t xml:space="preserve">.) tarp </w:t>
      </w:r>
      <w:proofErr w:type="spellStart"/>
      <w:r w:rsidRPr="004A71F1">
        <w:t>šių</w:t>
      </w:r>
      <w:proofErr w:type="spellEnd"/>
      <w:r w:rsidRPr="004A71F1">
        <w:t xml:space="preserve"> </w:t>
      </w:r>
      <w:proofErr w:type="spellStart"/>
      <w:r w:rsidRPr="004A71F1">
        <w:t>dvarų</w:t>
      </w:r>
      <w:proofErr w:type="spellEnd"/>
      <w:r w:rsidRPr="004A71F1">
        <w:t xml:space="preserve"> </w:t>
      </w:r>
      <w:proofErr w:type="spellStart"/>
      <w:r w:rsidRPr="004A71F1">
        <w:t>buvo</w:t>
      </w:r>
      <w:proofErr w:type="spellEnd"/>
      <w:r w:rsidRPr="004A71F1">
        <w:t xml:space="preserve"> </w:t>
      </w:r>
      <w:proofErr w:type="spellStart"/>
      <w:r w:rsidRPr="004A71F1">
        <w:t>tamprūs</w:t>
      </w:r>
      <w:proofErr w:type="spellEnd"/>
      <w:r w:rsidRPr="004A71F1">
        <w:t>.</w:t>
      </w:r>
    </w:p>
    <w:p w:rsidR="004A71F1" w:rsidRPr="004A71F1" w:rsidRDefault="004A71F1" w:rsidP="004A71F1">
      <w:pPr>
        <w:pStyle w:val="NormalWeb"/>
        <w:rPr>
          <w:rFonts w:asciiTheme="minorHAnsi" w:eastAsia="Times New Roman" w:hAnsiTheme="minorHAnsi"/>
          <w:sz w:val="22"/>
          <w:szCs w:val="22"/>
          <w:lang w:val="lt-LT" w:eastAsia="lt-LT"/>
        </w:rPr>
      </w:pPr>
      <w:proofErr w:type="spellStart"/>
      <w:proofErr w:type="gramStart"/>
      <w:r w:rsidRPr="004A71F1">
        <w:rPr>
          <w:rFonts w:asciiTheme="minorHAnsi" w:hAnsiTheme="minorHAnsi"/>
          <w:sz w:val="22"/>
          <w:szCs w:val="22"/>
        </w:rPr>
        <w:t>Kitas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natų</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sąsiuvinis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skirtas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Vengrijos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karaliaus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Ferdinando</w:t>
      </w:r>
      <w:proofErr w:type="spellEnd"/>
      <w:r w:rsidRPr="004A71F1">
        <w:rPr>
          <w:rFonts w:asciiTheme="minorHAnsi" w:hAnsiTheme="minorHAnsi"/>
          <w:sz w:val="22"/>
          <w:szCs w:val="22"/>
        </w:rPr>
        <w:t xml:space="preserve"> V </w:t>
      </w:r>
      <w:proofErr w:type="spellStart"/>
      <w:r w:rsidRPr="004A71F1">
        <w:rPr>
          <w:rFonts w:asciiTheme="minorHAnsi" w:hAnsiTheme="minorHAnsi"/>
          <w:sz w:val="22"/>
          <w:szCs w:val="22"/>
        </w:rPr>
        <w:t>karūnavimui</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iliustruoja</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Lietuvos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didikų</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ryšius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su</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Vakarų</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Europos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didikais</w:t>
      </w:r>
      <w:proofErr w:type="spellEnd"/>
      <w:r w:rsidRPr="004A71F1">
        <w:rPr>
          <w:rFonts w:asciiTheme="minorHAnsi" w:hAnsiTheme="minorHAnsi"/>
          <w:sz w:val="22"/>
          <w:szCs w:val="22"/>
        </w:rPr>
        <w:t>.</w:t>
      </w:r>
      <w:proofErr w:type="gramEnd"/>
      <w:r w:rsidRPr="004A71F1">
        <w:rPr>
          <w:rFonts w:asciiTheme="minorHAnsi" w:hAnsiTheme="minorHAnsi"/>
          <w:sz w:val="22"/>
          <w:szCs w:val="22"/>
        </w:rPr>
        <w:t xml:space="preserve"> </w:t>
      </w:r>
      <w:proofErr w:type="spellStart"/>
      <w:proofErr w:type="gramStart"/>
      <w:r w:rsidRPr="004A71F1">
        <w:rPr>
          <w:rFonts w:asciiTheme="minorHAnsi" w:hAnsiTheme="minorHAnsi"/>
          <w:sz w:val="22"/>
          <w:szCs w:val="22"/>
        </w:rPr>
        <w:t>Kunigaikštienė</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Marija</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Oginskienė</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jaunystėje</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buvo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Austrijos–Vengrijos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imperatoriaus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Pranciškaus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Juozapo</w:t>
      </w:r>
      <w:proofErr w:type="spellEnd"/>
      <w:r w:rsidRPr="004A71F1">
        <w:rPr>
          <w:rFonts w:asciiTheme="minorHAnsi" w:hAnsiTheme="minorHAnsi"/>
          <w:sz w:val="22"/>
          <w:szCs w:val="22"/>
        </w:rPr>
        <w:t xml:space="preserve"> I </w:t>
      </w:r>
      <w:proofErr w:type="spellStart"/>
      <w:r w:rsidRPr="004A71F1">
        <w:rPr>
          <w:rFonts w:asciiTheme="minorHAnsi" w:hAnsiTheme="minorHAnsi"/>
          <w:sz w:val="22"/>
          <w:szCs w:val="22"/>
        </w:rPr>
        <w:t>freilina</w:t>
      </w:r>
      <w:proofErr w:type="spellEnd"/>
      <w:r w:rsidRPr="004A71F1">
        <w:rPr>
          <w:rFonts w:asciiTheme="minorHAnsi" w:hAnsiTheme="minorHAnsi"/>
          <w:sz w:val="22"/>
          <w:szCs w:val="22"/>
        </w:rPr>
        <w:t>.</w:t>
      </w:r>
      <w:proofErr w:type="gramEnd"/>
      <w:r w:rsidRPr="004A71F1">
        <w:rPr>
          <w:rFonts w:asciiTheme="minorHAnsi" w:hAnsiTheme="minorHAnsi"/>
          <w:sz w:val="22"/>
          <w:szCs w:val="22"/>
        </w:rPr>
        <w:t xml:space="preserve"> </w:t>
      </w:r>
      <w:proofErr w:type="spellStart"/>
      <w:proofErr w:type="gramStart"/>
      <w:r w:rsidRPr="004A71F1">
        <w:rPr>
          <w:rFonts w:asciiTheme="minorHAnsi" w:hAnsiTheme="minorHAnsi"/>
          <w:sz w:val="22"/>
          <w:szCs w:val="22"/>
        </w:rPr>
        <w:t>Dedikacija</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skirta</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Lietuvos–Lenkijos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didikui</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gamtos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mokslų</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daktarui</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profesoriui</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Konstantiniui</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Gorskiiui</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rodo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šios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giminės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gilų</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domėjimasi</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muzika</w:t>
      </w:r>
      <w:proofErr w:type="spellEnd"/>
      <w:r w:rsidRPr="004A71F1">
        <w:rPr>
          <w:rFonts w:asciiTheme="minorHAnsi" w:hAnsiTheme="minorHAnsi"/>
          <w:sz w:val="22"/>
          <w:szCs w:val="22"/>
        </w:rPr>
        <w:t>.</w:t>
      </w:r>
      <w:proofErr w:type="gramEnd"/>
      <w:r w:rsidRPr="004A71F1">
        <w:rPr>
          <w:rFonts w:asciiTheme="minorHAnsi" w:hAnsiTheme="minorHAnsi"/>
          <w:sz w:val="22"/>
          <w:szCs w:val="22"/>
        </w:rPr>
        <w:t xml:space="preserve"> </w:t>
      </w:r>
      <w:proofErr w:type="spellStart"/>
      <w:proofErr w:type="gramStart"/>
      <w:r w:rsidRPr="004A71F1">
        <w:rPr>
          <w:rFonts w:asciiTheme="minorHAnsi" w:hAnsiTheme="minorHAnsi"/>
          <w:sz w:val="22"/>
          <w:szCs w:val="22"/>
        </w:rPr>
        <w:t>Gorskiai</w:t>
      </w:r>
      <w:proofErr w:type="spellEnd"/>
      <w:r w:rsidRPr="004A71F1">
        <w:rPr>
          <w:rFonts w:asciiTheme="minorHAnsi" w:hAnsiTheme="minorHAnsi"/>
          <w:sz w:val="22"/>
          <w:szCs w:val="22"/>
        </w:rPr>
        <w:t xml:space="preserve"> </w:t>
      </w:r>
      <w:r w:rsidRPr="004A71F1">
        <w:rPr>
          <w:rFonts w:asciiTheme="minorHAnsi" w:eastAsia="Times New Roman" w:hAnsiTheme="minorHAnsi"/>
          <w:sz w:val="22"/>
          <w:szCs w:val="22"/>
          <w:lang w:val="lt-LT" w:eastAsia="lt-LT"/>
        </w:rPr>
        <w:t xml:space="preserve">Salantų dvare turėjo </w:t>
      </w:r>
      <w:r w:rsidR="00922DF3" w:rsidRPr="004A71F1">
        <w:rPr>
          <w:rFonts w:asciiTheme="minorHAnsi" w:eastAsia="Times New Roman" w:hAnsiTheme="minorHAnsi"/>
          <w:sz w:val="22"/>
          <w:szCs w:val="22"/>
          <w:lang w:val="lt-LT" w:eastAsia="lt-LT"/>
        </w:rPr>
        <w:fldChar w:fldCharType="begin"/>
      </w:r>
      <w:r w:rsidRPr="004A71F1">
        <w:rPr>
          <w:rFonts w:asciiTheme="minorHAnsi" w:eastAsia="Times New Roman" w:hAnsiTheme="minorHAnsi"/>
          <w:sz w:val="22"/>
          <w:szCs w:val="22"/>
          <w:lang w:val="lt-LT" w:eastAsia="lt-LT"/>
        </w:rPr>
        <w:instrText xml:space="preserve"> HYPERLINK "https://lt.wikipedia.org/wiki/Archyvas" \o "Archyvas" </w:instrText>
      </w:r>
      <w:r w:rsidR="00922DF3" w:rsidRPr="004A71F1">
        <w:rPr>
          <w:rFonts w:asciiTheme="minorHAnsi" w:eastAsia="Times New Roman" w:hAnsiTheme="minorHAnsi"/>
          <w:sz w:val="22"/>
          <w:szCs w:val="22"/>
          <w:lang w:val="lt-LT" w:eastAsia="lt-LT"/>
        </w:rPr>
        <w:fldChar w:fldCharType="separate"/>
      </w:r>
      <w:r w:rsidRPr="004A71F1">
        <w:rPr>
          <w:rFonts w:asciiTheme="minorHAnsi" w:eastAsia="Times New Roman" w:hAnsiTheme="minorHAnsi"/>
          <w:sz w:val="22"/>
          <w:szCs w:val="22"/>
          <w:lang w:val="lt-LT" w:eastAsia="lt-LT"/>
        </w:rPr>
        <w:t>archyvą</w:t>
      </w:r>
      <w:r w:rsidR="00922DF3" w:rsidRPr="004A71F1">
        <w:rPr>
          <w:rFonts w:asciiTheme="minorHAnsi" w:eastAsia="Times New Roman" w:hAnsiTheme="minorHAnsi"/>
          <w:sz w:val="22"/>
          <w:szCs w:val="22"/>
          <w:lang w:val="lt-LT" w:eastAsia="lt-LT"/>
        </w:rPr>
        <w:fldChar w:fldCharType="end"/>
      </w:r>
      <w:r w:rsidRPr="004A71F1">
        <w:rPr>
          <w:rFonts w:asciiTheme="minorHAnsi" w:eastAsia="Times New Roman" w:hAnsiTheme="minorHAnsi"/>
          <w:sz w:val="22"/>
          <w:szCs w:val="22"/>
          <w:lang w:val="lt-LT" w:eastAsia="lt-LT"/>
        </w:rPr>
        <w:t xml:space="preserve"> ir </w:t>
      </w:r>
      <w:r w:rsidR="00922DF3" w:rsidRPr="004A71F1">
        <w:rPr>
          <w:rFonts w:asciiTheme="minorHAnsi" w:eastAsia="Times New Roman" w:hAnsiTheme="minorHAnsi"/>
          <w:sz w:val="22"/>
          <w:szCs w:val="22"/>
          <w:lang w:val="lt-LT" w:eastAsia="lt-LT"/>
        </w:rPr>
        <w:fldChar w:fldCharType="begin"/>
      </w:r>
      <w:r w:rsidRPr="004A71F1">
        <w:rPr>
          <w:rFonts w:asciiTheme="minorHAnsi" w:eastAsia="Times New Roman" w:hAnsiTheme="minorHAnsi"/>
          <w:sz w:val="22"/>
          <w:szCs w:val="22"/>
          <w:lang w:val="lt-LT" w:eastAsia="lt-LT"/>
        </w:rPr>
        <w:instrText xml:space="preserve"> HYPERLINK "https://lt.wikipedia.org/wiki/Biblioteka" \o "Biblioteka" </w:instrText>
      </w:r>
      <w:r w:rsidR="00922DF3" w:rsidRPr="004A71F1">
        <w:rPr>
          <w:rFonts w:asciiTheme="minorHAnsi" w:eastAsia="Times New Roman" w:hAnsiTheme="minorHAnsi"/>
          <w:sz w:val="22"/>
          <w:szCs w:val="22"/>
          <w:lang w:val="lt-LT" w:eastAsia="lt-LT"/>
        </w:rPr>
        <w:fldChar w:fldCharType="separate"/>
      </w:r>
      <w:r w:rsidRPr="004A71F1">
        <w:rPr>
          <w:rFonts w:asciiTheme="minorHAnsi" w:eastAsia="Times New Roman" w:hAnsiTheme="minorHAnsi"/>
          <w:sz w:val="22"/>
          <w:szCs w:val="22"/>
          <w:lang w:val="lt-LT" w:eastAsia="lt-LT"/>
        </w:rPr>
        <w:t>biblioteką</w:t>
      </w:r>
      <w:r w:rsidR="00922DF3" w:rsidRPr="004A71F1">
        <w:rPr>
          <w:rFonts w:asciiTheme="minorHAnsi" w:eastAsia="Times New Roman" w:hAnsiTheme="minorHAnsi"/>
          <w:sz w:val="22"/>
          <w:szCs w:val="22"/>
          <w:lang w:val="lt-LT" w:eastAsia="lt-LT"/>
        </w:rPr>
        <w:fldChar w:fldCharType="end"/>
      </w:r>
      <w:r w:rsidRPr="004A71F1">
        <w:rPr>
          <w:rFonts w:asciiTheme="minorHAnsi" w:eastAsia="Times New Roman" w:hAnsiTheme="minorHAnsi"/>
          <w:sz w:val="22"/>
          <w:szCs w:val="22"/>
          <w:lang w:val="lt-LT" w:eastAsia="lt-LT"/>
        </w:rPr>
        <w:t>.</w:t>
      </w:r>
      <w:proofErr w:type="gramEnd"/>
      <w:r w:rsidRPr="004A71F1">
        <w:rPr>
          <w:rFonts w:asciiTheme="minorHAnsi" w:eastAsia="Times New Roman" w:hAnsiTheme="minorHAnsi"/>
          <w:sz w:val="22"/>
          <w:szCs w:val="22"/>
          <w:lang w:val="lt-LT" w:eastAsia="lt-LT"/>
        </w:rPr>
        <w:t xml:space="preserve"> Joje buvo 750 tomų knygų </w:t>
      </w:r>
      <w:r w:rsidR="00922DF3" w:rsidRPr="004A71F1">
        <w:rPr>
          <w:rFonts w:asciiTheme="minorHAnsi" w:eastAsia="Times New Roman" w:hAnsiTheme="minorHAnsi"/>
          <w:sz w:val="22"/>
          <w:szCs w:val="22"/>
          <w:lang w:val="lt-LT" w:eastAsia="lt-LT"/>
        </w:rPr>
        <w:fldChar w:fldCharType="begin"/>
      </w:r>
      <w:r w:rsidRPr="004A71F1">
        <w:rPr>
          <w:rFonts w:asciiTheme="minorHAnsi" w:eastAsia="Times New Roman" w:hAnsiTheme="minorHAnsi"/>
          <w:sz w:val="22"/>
          <w:szCs w:val="22"/>
          <w:lang w:val="lt-LT" w:eastAsia="lt-LT"/>
        </w:rPr>
        <w:instrText xml:space="preserve"> HYPERLINK "https://lt.wikipedia.org/wiki/Pranc%C5%ABz%C5%B3_kalba" \o "Prancūzų kalba" </w:instrText>
      </w:r>
      <w:r w:rsidR="00922DF3" w:rsidRPr="004A71F1">
        <w:rPr>
          <w:rFonts w:asciiTheme="minorHAnsi" w:eastAsia="Times New Roman" w:hAnsiTheme="minorHAnsi"/>
          <w:sz w:val="22"/>
          <w:szCs w:val="22"/>
          <w:lang w:val="lt-LT" w:eastAsia="lt-LT"/>
        </w:rPr>
        <w:fldChar w:fldCharType="separate"/>
      </w:r>
      <w:r w:rsidRPr="004A71F1">
        <w:rPr>
          <w:rFonts w:asciiTheme="minorHAnsi" w:eastAsia="Times New Roman" w:hAnsiTheme="minorHAnsi"/>
          <w:sz w:val="22"/>
          <w:szCs w:val="22"/>
          <w:lang w:val="lt-LT" w:eastAsia="lt-LT"/>
        </w:rPr>
        <w:t>prancūzų</w:t>
      </w:r>
      <w:r w:rsidR="00922DF3" w:rsidRPr="004A71F1">
        <w:rPr>
          <w:rFonts w:asciiTheme="minorHAnsi" w:eastAsia="Times New Roman" w:hAnsiTheme="minorHAnsi"/>
          <w:sz w:val="22"/>
          <w:szCs w:val="22"/>
          <w:lang w:val="lt-LT" w:eastAsia="lt-LT"/>
        </w:rPr>
        <w:fldChar w:fldCharType="end"/>
      </w:r>
      <w:r w:rsidRPr="004A71F1">
        <w:rPr>
          <w:rFonts w:asciiTheme="minorHAnsi" w:eastAsia="Times New Roman" w:hAnsiTheme="minorHAnsi"/>
          <w:sz w:val="22"/>
          <w:szCs w:val="22"/>
          <w:lang w:val="lt-LT" w:eastAsia="lt-LT"/>
        </w:rPr>
        <w:t xml:space="preserve">, </w:t>
      </w:r>
      <w:hyperlink r:id="rId4" w:tooltip="Vokiečių kalba" w:history="1">
        <w:r w:rsidRPr="004A71F1">
          <w:rPr>
            <w:rFonts w:asciiTheme="minorHAnsi" w:eastAsia="Times New Roman" w:hAnsiTheme="minorHAnsi"/>
            <w:sz w:val="22"/>
            <w:szCs w:val="22"/>
            <w:lang w:val="lt-LT" w:eastAsia="lt-LT"/>
          </w:rPr>
          <w:t>vokiečių</w:t>
        </w:r>
      </w:hyperlink>
      <w:r w:rsidRPr="004A71F1">
        <w:rPr>
          <w:rFonts w:asciiTheme="minorHAnsi" w:eastAsia="Times New Roman" w:hAnsiTheme="minorHAnsi"/>
          <w:sz w:val="22"/>
          <w:szCs w:val="22"/>
          <w:lang w:val="lt-LT" w:eastAsia="lt-LT"/>
        </w:rPr>
        <w:t xml:space="preserve">, </w:t>
      </w:r>
      <w:hyperlink r:id="rId5" w:tooltip="Lenkų kalba" w:history="1">
        <w:r w:rsidRPr="004A71F1">
          <w:rPr>
            <w:rFonts w:asciiTheme="minorHAnsi" w:eastAsia="Times New Roman" w:hAnsiTheme="minorHAnsi"/>
            <w:sz w:val="22"/>
            <w:szCs w:val="22"/>
            <w:lang w:val="lt-LT" w:eastAsia="lt-LT"/>
          </w:rPr>
          <w:t>lenkų</w:t>
        </w:r>
      </w:hyperlink>
      <w:r w:rsidRPr="004A71F1">
        <w:rPr>
          <w:rFonts w:asciiTheme="minorHAnsi" w:eastAsia="Times New Roman" w:hAnsiTheme="minorHAnsi"/>
          <w:sz w:val="22"/>
          <w:szCs w:val="22"/>
          <w:lang w:val="lt-LT" w:eastAsia="lt-LT"/>
        </w:rPr>
        <w:t xml:space="preserve"> kalbomis. Dalis jų vėliau atsidūrė </w:t>
      </w:r>
      <w:r w:rsidR="00922DF3" w:rsidRPr="004A71F1">
        <w:rPr>
          <w:rFonts w:asciiTheme="minorHAnsi" w:eastAsia="Times New Roman" w:hAnsiTheme="minorHAnsi"/>
          <w:sz w:val="22"/>
          <w:szCs w:val="22"/>
          <w:lang w:val="lt-LT" w:eastAsia="lt-LT"/>
        </w:rPr>
        <w:fldChar w:fldCharType="begin"/>
      </w:r>
      <w:r w:rsidRPr="004A71F1">
        <w:rPr>
          <w:rFonts w:asciiTheme="minorHAnsi" w:eastAsia="Times New Roman" w:hAnsiTheme="minorHAnsi"/>
          <w:sz w:val="22"/>
          <w:szCs w:val="22"/>
          <w:lang w:val="lt-LT" w:eastAsia="lt-LT"/>
        </w:rPr>
        <w:instrText xml:space="preserve"> HYPERLINK "https://lt.wikipedia.org/wiki/Plung%C4%97s_dvaras" \o "Plungės dvaras" </w:instrText>
      </w:r>
      <w:r w:rsidR="00922DF3" w:rsidRPr="004A71F1">
        <w:rPr>
          <w:rFonts w:asciiTheme="minorHAnsi" w:eastAsia="Times New Roman" w:hAnsiTheme="minorHAnsi"/>
          <w:sz w:val="22"/>
          <w:szCs w:val="22"/>
          <w:lang w:val="lt-LT" w:eastAsia="lt-LT"/>
        </w:rPr>
        <w:fldChar w:fldCharType="separate"/>
      </w:r>
      <w:r w:rsidRPr="004A71F1">
        <w:rPr>
          <w:rFonts w:asciiTheme="minorHAnsi" w:eastAsia="Times New Roman" w:hAnsiTheme="minorHAnsi"/>
          <w:sz w:val="22"/>
          <w:szCs w:val="22"/>
          <w:lang w:val="lt-LT" w:eastAsia="lt-LT"/>
        </w:rPr>
        <w:t>Oginskių bibliotekoje Plungėje</w:t>
      </w:r>
      <w:r w:rsidR="00922DF3" w:rsidRPr="004A71F1">
        <w:rPr>
          <w:rFonts w:asciiTheme="minorHAnsi" w:eastAsia="Times New Roman" w:hAnsiTheme="minorHAnsi"/>
          <w:sz w:val="22"/>
          <w:szCs w:val="22"/>
          <w:lang w:val="lt-LT" w:eastAsia="lt-LT"/>
        </w:rPr>
        <w:fldChar w:fldCharType="end"/>
      </w:r>
      <w:r w:rsidRPr="004A71F1">
        <w:rPr>
          <w:rFonts w:asciiTheme="minorHAnsi" w:eastAsia="Times New Roman" w:hAnsiTheme="minorHAnsi"/>
          <w:sz w:val="22"/>
          <w:szCs w:val="22"/>
          <w:lang w:val="lt-LT" w:eastAsia="lt-LT"/>
        </w:rPr>
        <w:t>.</w:t>
      </w:r>
    </w:p>
    <w:p w:rsidR="004A71F1" w:rsidRPr="004A71F1" w:rsidRDefault="004A71F1" w:rsidP="004A71F1">
      <w:pPr>
        <w:pStyle w:val="NormalWeb"/>
        <w:rPr>
          <w:rFonts w:asciiTheme="minorHAnsi" w:hAnsiTheme="minorHAnsi"/>
          <w:sz w:val="22"/>
          <w:szCs w:val="22"/>
        </w:rPr>
      </w:pPr>
      <w:r w:rsidRPr="004A71F1">
        <w:rPr>
          <w:rFonts w:asciiTheme="minorHAnsi" w:eastAsia="Times New Roman" w:hAnsiTheme="minorHAnsi"/>
          <w:sz w:val="22"/>
          <w:szCs w:val="22"/>
          <w:lang w:val="lt-LT" w:eastAsia="lt-LT"/>
        </w:rPr>
        <w:t>Dar viename natų sąsiuvinyje minimas italų kompozitorius</w:t>
      </w:r>
      <w:r w:rsidRPr="004A71F1">
        <w:rPr>
          <w:rFonts w:asciiTheme="minorHAnsi" w:hAnsiTheme="minorHAnsi"/>
          <w:sz w:val="22"/>
          <w:szCs w:val="22"/>
          <w:lang w:val="lt-LT"/>
        </w:rPr>
        <w:t xml:space="preserve"> Muzio Clementi (1752–1832), kuris pirmasis pradėjo kurti muziką specialiai pianiniui. Mūsų muziejus turi garsų Karlo Bechšteino (Carl Bechstein (1826–1900) pianinų ir fortepijonų fabriko gaminį – </w:t>
      </w:r>
      <w:r w:rsidRPr="004A71F1">
        <w:rPr>
          <w:rStyle w:val="Emphasis"/>
          <w:rFonts w:asciiTheme="minorHAnsi" w:hAnsiTheme="minorHAnsi"/>
          <w:i w:val="0"/>
          <w:sz w:val="22"/>
          <w:szCs w:val="22"/>
          <w:lang w:val="lt-LT"/>
        </w:rPr>
        <w:t>pianiną „C.BECHSTEIN“. Tai</w:t>
      </w:r>
      <w:r w:rsidRPr="004A71F1">
        <w:rPr>
          <w:rFonts w:asciiTheme="minorHAnsi" w:hAnsiTheme="minorHAnsi"/>
          <w:sz w:val="22"/>
          <w:szCs w:val="22"/>
          <w:lang w:val="lt-LT"/>
        </w:rPr>
        <w:t xml:space="preserve"> vienas retesnių egzempliorių, pagamintas apie 1870 m. Tai galėtų liudyti įrašas korpuso priekinėje dalyje: „Hof-Lieferant Sv. </w:t>
      </w:r>
      <w:r w:rsidRPr="004A71F1">
        <w:rPr>
          <w:rFonts w:asciiTheme="minorHAnsi" w:hAnsiTheme="minorHAnsi"/>
          <w:sz w:val="22"/>
          <w:szCs w:val="22"/>
        </w:rPr>
        <w:t xml:space="preserve">Maj. </w:t>
      </w:r>
      <w:proofErr w:type="gramStart"/>
      <w:r w:rsidRPr="004A71F1">
        <w:rPr>
          <w:rFonts w:asciiTheme="minorHAnsi" w:hAnsiTheme="minorHAnsi"/>
          <w:sz w:val="22"/>
          <w:szCs w:val="22"/>
        </w:rPr>
        <w:t>des</w:t>
      </w:r>
      <w:proofErr w:type="gramEnd"/>
      <w:r w:rsidRPr="004A71F1">
        <w:rPr>
          <w:rFonts w:asciiTheme="minorHAnsi" w:hAnsiTheme="minorHAnsi"/>
          <w:sz w:val="22"/>
          <w:szCs w:val="22"/>
        </w:rPr>
        <w:t xml:space="preserve"> Kaisers u </w:t>
      </w:r>
      <w:proofErr w:type="spellStart"/>
      <w:r w:rsidRPr="004A71F1">
        <w:rPr>
          <w:rFonts w:asciiTheme="minorHAnsi" w:hAnsiTheme="minorHAnsi"/>
          <w:sz w:val="22"/>
          <w:szCs w:val="22"/>
        </w:rPr>
        <w:t>Königs</w:t>
      </w:r>
      <w:proofErr w:type="spellEnd"/>
      <w:r w:rsidRPr="004A71F1">
        <w:rPr>
          <w:rFonts w:asciiTheme="minorHAnsi" w:hAnsiTheme="minorHAnsi"/>
          <w:sz w:val="22"/>
          <w:szCs w:val="22"/>
        </w:rPr>
        <w:t xml:space="preserve">“. </w:t>
      </w:r>
      <w:proofErr w:type="spellStart"/>
      <w:proofErr w:type="gramStart"/>
      <w:r w:rsidRPr="004A71F1">
        <w:rPr>
          <w:rFonts w:asciiTheme="minorHAnsi" w:hAnsiTheme="minorHAnsi"/>
          <w:sz w:val="22"/>
          <w:szCs w:val="22"/>
        </w:rPr>
        <w:t>Šis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įrašas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nurodo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kad</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modelis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buvo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gaminamas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itin</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aukštos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kilmės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asmenims</w:t>
      </w:r>
      <w:proofErr w:type="spellEnd"/>
      <w:r w:rsidRPr="004A71F1">
        <w:rPr>
          <w:rFonts w:asciiTheme="minorHAnsi" w:hAnsiTheme="minorHAnsi"/>
          <w:sz w:val="22"/>
          <w:szCs w:val="22"/>
        </w:rPr>
        <w:t>.</w:t>
      </w:r>
      <w:proofErr w:type="gramEnd"/>
      <w:r w:rsidRPr="004A71F1">
        <w:rPr>
          <w:rFonts w:asciiTheme="minorHAnsi" w:hAnsiTheme="minorHAnsi"/>
          <w:sz w:val="22"/>
          <w:szCs w:val="22"/>
        </w:rPr>
        <w:t xml:space="preserve"> </w:t>
      </w:r>
      <w:proofErr w:type="spellStart"/>
      <w:proofErr w:type="gramStart"/>
      <w:r w:rsidRPr="004A71F1">
        <w:rPr>
          <w:rFonts w:asciiTheme="minorHAnsi" w:hAnsiTheme="minorHAnsi"/>
          <w:sz w:val="22"/>
          <w:szCs w:val="22"/>
        </w:rPr>
        <w:t>Pianinas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priklausė</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Plungės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dvaro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savininkams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Oginskiams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jį</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vėliau</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išsaugojo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Mykolo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Oginskio</w:t>
      </w:r>
      <w:proofErr w:type="spellEnd"/>
      <w:r w:rsidRPr="004A71F1">
        <w:rPr>
          <w:rFonts w:asciiTheme="minorHAnsi" w:hAnsiTheme="minorHAnsi"/>
          <w:sz w:val="22"/>
          <w:szCs w:val="22"/>
        </w:rPr>
        <w:t xml:space="preserve"> (1849–1902) </w:t>
      </w:r>
      <w:proofErr w:type="spellStart"/>
      <w:r w:rsidRPr="004A71F1">
        <w:rPr>
          <w:rFonts w:asciiTheme="minorHAnsi" w:hAnsiTheme="minorHAnsi"/>
          <w:sz w:val="22"/>
          <w:szCs w:val="22"/>
        </w:rPr>
        <w:t>dvaro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orkestro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muzikanto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Jono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Petkūno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šeima</w:t>
      </w:r>
      <w:proofErr w:type="spellEnd"/>
      <w:r w:rsidRPr="004A71F1">
        <w:rPr>
          <w:rFonts w:asciiTheme="minorHAnsi" w:hAnsiTheme="minorHAnsi"/>
          <w:sz w:val="22"/>
          <w:szCs w:val="22"/>
        </w:rPr>
        <w:t>.</w:t>
      </w:r>
      <w:proofErr w:type="gramEnd"/>
      <w:r w:rsidRPr="004A71F1">
        <w:rPr>
          <w:rFonts w:asciiTheme="minorHAnsi" w:hAnsiTheme="minorHAnsi"/>
          <w:sz w:val="22"/>
          <w:szCs w:val="22"/>
        </w:rPr>
        <w:t xml:space="preserve"> </w:t>
      </w:r>
      <w:proofErr w:type="spellStart"/>
      <w:proofErr w:type="gramStart"/>
      <w:r w:rsidRPr="004A71F1">
        <w:rPr>
          <w:rFonts w:asciiTheme="minorHAnsi" w:hAnsiTheme="minorHAnsi"/>
          <w:sz w:val="22"/>
          <w:szCs w:val="22"/>
        </w:rPr>
        <w:t>Juo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grojo</w:t>
      </w:r>
      <w:proofErr w:type="spellEnd"/>
      <w:r w:rsidRPr="004A71F1">
        <w:rPr>
          <w:rFonts w:asciiTheme="minorHAnsi" w:hAnsiTheme="minorHAnsi"/>
          <w:sz w:val="22"/>
          <w:szCs w:val="22"/>
        </w:rPr>
        <w:t xml:space="preserve"> M. K. </w:t>
      </w:r>
      <w:proofErr w:type="spellStart"/>
      <w:r w:rsidRPr="004A71F1">
        <w:rPr>
          <w:rFonts w:asciiTheme="minorHAnsi" w:hAnsiTheme="minorHAnsi"/>
          <w:sz w:val="22"/>
          <w:szCs w:val="22"/>
        </w:rPr>
        <w:t>Čiurlionis</w:t>
      </w:r>
      <w:proofErr w:type="spellEnd"/>
      <w:r w:rsidRPr="004A71F1">
        <w:rPr>
          <w:rFonts w:asciiTheme="minorHAnsi" w:hAnsiTheme="minorHAnsi"/>
          <w:sz w:val="22"/>
          <w:szCs w:val="22"/>
        </w:rPr>
        <w:t>.</w:t>
      </w:r>
      <w:proofErr w:type="gramEnd"/>
      <w:r w:rsidRPr="004A71F1">
        <w:rPr>
          <w:rFonts w:asciiTheme="minorHAnsi" w:hAnsiTheme="minorHAnsi"/>
          <w:sz w:val="22"/>
          <w:szCs w:val="22"/>
        </w:rPr>
        <w:t xml:space="preserve"> </w:t>
      </w:r>
      <w:proofErr w:type="spellStart"/>
      <w:r w:rsidRPr="004A71F1">
        <w:rPr>
          <w:rFonts w:asciiTheme="minorHAnsi" w:hAnsiTheme="minorHAnsi"/>
          <w:sz w:val="22"/>
          <w:szCs w:val="22"/>
        </w:rPr>
        <w:t>Natų</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sąsiuvinis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išleistas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Nicoje</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kurioje</w:t>
      </w:r>
      <w:proofErr w:type="spellEnd"/>
      <w:r w:rsidRPr="004A71F1">
        <w:rPr>
          <w:rFonts w:asciiTheme="minorHAnsi" w:hAnsiTheme="minorHAnsi"/>
          <w:sz w:val="22"/>
          <w:szCs w:val="22"/>
        </w:rPr>
        <w:t xml:space="preserve"> 1902 m. </w:t>
      </w:r>
      <w:proofErr w:type="spellStart"/>
      <w:r w:rsidRPr="004A71F1">
        <w:rPr>
          <w:rFonts w:asciiTheme="minorHAnsi" w:hAnsiTheme="minorHAnsi"/>
          <w:sz w:val="22"/>
          <w:szCs w:val="22"/>
        </w:rPr>
        <w:t>mirė</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Plungės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dvaro</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valdytojas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kunigaikštis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Mykolas</w:t>
      </w:r>
      <w:proofErr w:type="spellEnd"/>
      <w:r w:rsidRPr="004A71F1">
        <w:rPr>
          <w:rFonts w:asciiTheme="minorHAnsi" w:hAnsiTheme="minorHAnsi"/>
          <w:sz w:val="22"/>
          <w:szCs w:val="22"/>
        </w:rPr>
        <w:t xml:space="preserve"> </w:t>
      </w:r>
      <w:proofErr w:type="spellStart"/>
      <w:r w:rsidRPr="004A71F1">
        <w:rPr>
          <w:rFonts w:asciiTheme="minorHAnsi" w:hAnsiTheme="minorHAnsi"/>
          <w:sz w:val="22"/>
          <w:szCs w:val="22"/>
        </w:rPr>
        <w:t>Oginskis</w:t>
      </w:r>
      <w:proofErr w:type="spellEnd"/>
      <w:r w:rsidRPr="004A71F1">
        <w:rPr>
          <w:rFonts w:asciiTheme="minorHAnsi" w:hAnsiTheme="minorHAnsi"/>
          <w:sz w:val="22"/>
          <w:szCs w:val="22"/>
        </w:rPr>
        <w:t>…</w:t>
      </w:r>
    </w:p>
    <w:p w:rsidR="004A71F1" w:rsidRPr="004A71F1" w:rsidRDefault="004A71F1" w:rsidP="004A71F1">
      <w:pPr>
        <w:pStyle w:val="NormalWeb"/>
        <w:rPr>
          <w:rFonts w:asciiTheme="minorHAnsi" w:hAnsiTheme="minorHAnsi"/>
          <w:b/>
          <w:sz w:val="22"/>
          <w:szCs w:val="22"/>
        </w:rPr>
      </w:pPr>
      <w:proofErr w:type="spellStart"/>
      <w:r w:rsidRPr="004A71F1">
        <w:rPr>
          <w:rFonts w:asciiTheme="minorHAnsi" w:hAnsiTheme="minorHAnsi"/>
          <w:b/>
          <w:sz w:val="22"/>
          <w:szCs w:val="22"/>
        </w:rPr>
        <w:t>Papildomos</w:t>
      </w:r>
      <w:proofErr w:type="spellEnd"/>
      <w:r w:rsidRPr="004A71F1">
        <w:rPr>
          <w:rFonts w:asciiTheme="minorHAnsi" w:hAnsiTheme="minorHAnsi"/>
          <w:b/>
          <w:sz w:val="22"/>
          <w:szCs w:val="22"/>
        </w:rPr>
        <w:t xml:space="preserve"> </w:t>
      </w:r>
      <w:proofErr w:type="spellStart"/>
      <w:r w:rsidRPr="004A71F1">
        <w:rPr>
          <w:rFonts w:asciiTheme="minorHAnsi" w:hAnsiTheme="minorHAnsi"/>
          <w:b/>
          <w:sz w:val="22"/>
          <w:szCs w:val="22"/>
        </w:rPr>
        <w:t>priemonės</w:t>
      </w:r>
      <w:proofErr w:type="spellEnd"/>
    </w:p>
    <w:p w:rsidR="004A71F1" w:rsidRPr="004A71F1" w:rsidRDefault="004A71F1" w:rsidP="004A71F1">
      <w:pPr>
        <w:rPr>
          <w:lang w:val="lt-LT"/>
        </w:rPr>
      </w:pPr>
      <w:r w:rsidRPr="004A71F1">
        <w:rPr>
          <w:lang w:val="lt-LT"/>
        </w:rPr>
        <w:t>Iš Žemaičių muziejaus „Alka“  natų sąsiuvinių kopijų ir Plungės dvaro muzikanto Jono Petkūno išlikusių natų sąsiuvinio kopijų tikslinės grupės lankytojai (muzikos mokyklų mokiniai, konservatorijų studentai) galėtų paskambinti vieną ar kitą kūrinį (muziejus turi fortepijoną) – taip būtų sustiprintas emocinis ekskursijos įtaigumas.</w:t>
      </w:r>
    </w:p>
    <w:p w:rsidR="004A71F1" w:rsidRPr="004A71F1" w:rsidRDefault="004A71F1" w:rsidP="004A71F1">
      <w:pPr>
        <w:rPr>
          <w:lang w:val="lt-LT"/>
        </w:rPr>
      </w:pPr>
      <w:r w:rsidRPr="004A71F1">
        <w:rPr>
          <w:lang w:val="lt-LT"/>
        </w:rPr>
        <w:t>Grupei, kurioje nėra grojančiųjų fortepijonu, leisti paklausyti įrašų iš minėtų natų sąsiuviniuose užrašytos muzikos.</w:t>
      </w:r>
    </w:p>
    <w:p w:rsidR="004A71F1" w:rsidRPr="004A71F1" w:rsidRDefault="004A71F1" w:rsidP="004A71F1">
      <w:pPr>
        <w:rPr>
          <w:lang w:val="lt-LT"/>
        </w:rPr>
      </w:pPr>
      <w:r w:rsidRPr="004A71F1">
        <w:rPr>
          <w:lang w:val="lt-LT"/>
        </w:rPr>
        <w:t>Galima parengti lankstinuką „Žemaitijos dvarų muzikos takas“, kuriame būtų nurodytos lankytinos vietos, susijusios su puoselėtomis muzikinėmis tradicijomis ir asmenybėmis.</w:t>
      </w:r>
    </w:p>
    <w:p w:rsidR="004A71F1" w:rsidRPr="004A71F1" w:rsidRDefault="004A71F1" w:rsidP="004A71F1">
      <w:pPr>
        <w:pStyle w:val="NormalWeb"/>
        <w:rPr>
          <w:rFonts w:asciiTheme="minorHAnsi" w:hAnsiTheme="minorHAnsi"/>
          <w:sz w:val="22"/>
          <w:szCs w:val="22"/>
        </w:rPr>
      </w:pPr>
    </w:p>
    <w:p w:rsidR="004A71F1" w:rsidRPr="004A71F1" w:rsidRDefault="004A71F1">
      <w:pPr>
        <w:rPr>
          <w:lang w:val="lt-LT"/>
        </w:rPr>
      </w:pPr>
    </w:p>
    <w:sectPr w:rsidR="004A71F1" w:rsidRPr="004A71F1" w:rsidSect="008C44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A71F1"/>
    <w:rsid w:val="004A71F1"/>
    <w:rsid w:val="007A1BEB"/>
    <w:rsid w:val="008C44BB"/>
    <w:rsid w:val="00922DF3"/>
    <w:rsid w:val="00D96A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1F1"/>
    <w:rPr>
      <w:rFonts w:ascii="Times New Roman" w:eastAsia="Calibri" w:hAnsi="Times New Roman" w:cs="Times New Roman"/>
      <w:sz w:val="24"/>
      <w:szCs w:val="24"/>
    </w:rPr>
  </w:style>
  <w:style w:type="character" w:styleId="Emphasis">
    <w:name w:val="Emphasis"/>
    <w:uiPriority w:val="20"/>
    <w:qFormat/>
    <w:rsid w:val="004A71F1"/>
    <w:rPr>
      <w:i/>
      <w:iCs/>
    </w:rPr>
  </w:style>
  <w:style w:type="paragraph" w:styleId="BalloonText">
    <w:name w:val="Balloon Text"/>
    <w:basedOn w:val="Normal"/>
    <w:link w:val="BalloonTextChar"/>
    <w:uiPriority w:val="99"/>
    <w:semiHidden/>
    <w:unhideWhenUsed/>
    <w:rsid w:val="004A7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1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t.wikipedia.org/wiki/Lenk%C5%B3_kalba" TargetMode="External"/><Relationship Id="rId4" Type="http://schemas.openxmlformats.org/officeDocument/2006/relationships/hyperlink" Target="https://lt.wikipedia.org/wiki/Vokie%C4%8Di%C5%B3_kal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2017-12-16T12:46:00Z</dcterms:created>
  <dcterms:modified xsi:type="dcterms:W3CDTF">2017-12-16T12:46:00Z</dcterms:modified>
</cp:coreProperties>
</file>