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7BDE1" w14:textId="5D8CA9F1" w:rsidR="00C47E13" w:rsidRDefault="00C47E13" w:rsidP="00C47E13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bookmarkStart w:id="0" w:name="_GoBack"/>
      <w:r>
        <w:rPr>
          <w:rFonts w:ascii="Times New Roman" w:hAnsi="Times New Roman"/>
          <w:b/>
          <w:sz w:val="24"/>
          <w:szCs w:val="24"/>
          <w:lang w:val="lt-LT"/>
        </w:rPr>
        <w:t>LIETUVOS MUZIEJŲ ASOCIACIJA</w:t>
      </w:r>
    </w:p>
    <w:p w14:paraId="558FD762" w14:textId="6F92FC9D" w:rsidR="00C47E13" w:rsidRDefault="00C47E13" w:rsidP="00C47E13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C47E13">
        <w:rPr>
          <w:rFonts w:ascii="Times New Roman" w:hAnsi="Times New Roman"/>
          <w:b/>
          <w:sz w:val="24"/>
          <w:szCs w:val="24"/>
          <w:lang w:val="lt-LT"/>
        </w:rPr>
        <w:t>EDUKACINIŲ PROGRAMŲ PRISTATYMO PROGRAMA</w:t>
      </w:r>
      <w:r>
        <w:rPr>
          <w:rFonts w:ascii="Times New Roman" w:hAnsi="Times New Roman"/>
          <w:b/>
          <w:sz w:val="24"/>
          <w:szCs w:val="24"/>
          <w:lang w:val="lt-LT"/>
        </w:rPr>
        <w:t xml:space="preserve"> PARODOJE „MOKYKLA 2017“</w:t>
      </w:r>
    </w:p>
    <w:p w14:paraId="1B5E5D86" w14:textId="04EA4792" w:rsidR="00C47E13" w:rsidRDefault="00C47E13" w:rsidP="00C47E13">
      <w:pPr>
        <w:spacing w:after="0"/>
        <w:jc w:val="center"/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VILNIUS</w:t>
      </w:r>
    </w:p>
    <w:bookmarkEnd w:id="0"/>
    <w:p w14:paraId="637B22D5" w14:textId="77777777" w:rsidR="00C47E13" w:rsidRDefault="00C47E13" w:rsidP="006A59E3">
      <w:pPr>
        <w:rPr>
          <w:rFonts w:ascii="Times New Roman" w:hAnsi="Times New Roman"/>
          <w:b/>
          <w:sz w:val="24"/>
          <w:szCs w:val="24"/>
          <w:lang w:val="lt-LT"/>
        </w:rPr>
      </w:pPr>
    </w:p>
    <w:p w14:paraId="5546DDD5" w14:textId="2AC85BEB" w:rsidR="006A59E3" w:rsidRPr="00FE2B0A" w:rsidRDefault="006A59E3" w:rsidP="006A59E3">
      <w:pPr>
        <w:rPr>
          <w:rFonts w:ascii="Times New Roman" w:hAnsi="Times New Roman"/>
          <w:b/>
          <w:sz w:val="24"/>
          <w:szCs w:val="24"/>
          <w:lang w:val="lt-LT"/>
        </w:rPr>
      </w:pPr>
      <w:r w:rsidRPr="00FE2B0A">
        <w:rPr>
          <w:rFonts w:ascii="Times New Roman" w:hAnsi="Times New Roman"/>
          <w:b/>
          <w:sz w:val="24"/>
          <w:szCs w:val="24"/>
          <w:lang w:val="lt-LT"/>
        </w:rPr>
        <w:t>24 D.</w:t>
      </w:r>
    </w:p>
    <w:p w14:paraId="1AB91244" w14:textId="77777777" w:rsidR="006A59E3" w:rsidRPr="00F82C76" w:rsidRDefault="006A59E3" w:rsidP="006A59E3">
      <w:pPr>
        <w:ind w:left="2160" w:hanging="2160"/>
        <w:rPr>
          <w:rFonts w:ascii="Times New Roman" w:hAnsi="Times New Roman"/>
          <w:lang w:val="lt-LT"/>
        </w:rPr>
      </w:pPr>
      <w:r w:rsidRPr="00F82C76">
        <w:rPr>
          <w:rFonts w:ascii="Times New Roman" w:hAnsi="Times New Roman"/>
          <w:lang w:val="lt-LT"/>
        </w:rPr>
        <w:t xml:space="preserve">24 d. / 10-11 val.  </w:t>
      </w:r>
      <w:r w:rsidRPr="00F82C76">
        <w:rPr>
          <w:rFonts w:ascii="Times New Roman" w:hAnsi="Times New Roman"/>
          <w:lang w:val="lt-LT"/>
        </w:rPr>
        <w:tab/>
        <w:t xml:space="preserve">EDUKACINĖS PROGRAMOS „VIENU BALSU“ PRISTATYMAS / Panevėžio kraštotyros muziejus </w:t>
      </w:r>
    </w:p>
    <w:p w14:paraId="48FE8508" w14:textId="77777777" w:rsidR="006A59E3" w:rsidRPr="00F82C76" w:rsidRDefault="006A59E3" w:rsidP="006A59E3">
      <w:pPr>
        <w:ind w:left="2160" w:hanging="2160"/>
        <w:rPr>
          <w:rFonts w:ascii="Times New Roman" w:hAnsi="Times New Roman"/>
          <w:lang w:val="lt-LT"/>
        </w:rPr>
      </w:pPr>
      <w:r w:rsidRPr="00F82C76">
        <w:rPr>
          <w:rFonts w:ascii="Times New Roman" w:hAnsi="Times New Roman"/>
          <w:lang w:val="lt-LT"/>
        </w:rPr>
        <w:t xml:space="preserve">24 d. / 10-11 val.  </w:t>
      </w:r>
      <w:r w:rsidRPr="00F82C76">
        <w:rPr>
          <w:rFonts w:ascii="Times New Roman" w:hAnsi="Times New Roman"/>
          <w:lang w:val="lt-LT"/>
        </w:rPr>
        <w:tab/>
        <w:t>EDUKACINIŲ PROGRAMŲ APIE DANGAUS KŪNUS PRISTATYMAS / Lietuvos etnokosmologijos muziejus</w:t>
      </w:r>
    </w:p>
    <w:p w14:paraId="674264F0" w14:textId="77777777" w:rsidR="006A59E3" w:rsidRPr="00F82C76" w:rsidRDefault="006A59E3" w:rsidP="006A59E3">
      <w:pPr>
        <w:ind w:left="2160" w:hanging="2160"/>
        <w:rPr>
          <w:rFonts w:ascii="Times New Roman" w:hAnsi="Times New Roman"/>
          <w:lang w:val="lt-LT"/>
        </w:rPr>
      </w:pPr>
      <w:r w:rsidRPr="00F82C76">
        <w:rPr>
          <w:rFonts w:ascii="Times New Roman" w:hAnsi="Times New Roman"/>
          <w:lang w:val="lt-LT"/>
        </w:rPr>
        <w:t xml:space="preserve">24 d. / 11-12 val.  </w:t>
      </w:r>
      <w:r w:rsidRPr="00F82C76">
        <w:rPr>
          <w:rFonts w:ascii="Times New Roman" w:hAnsi="Times New Roman"/>
          <w:lang w:val="lt-LT"/>
        </w:rPr>
        <w:tab/>
        <w:t>AKTYVIŲ EDUKACINIŲ UŽSIĖMIMŲ MUZIEJAUS EKSPOZICIJOJE PRISTATYMAS / Nacionalinis muziejus Lietuvos Didžiosios Kunigaikštystės valdovų rūmai</w:t>
      </w:r>
    </w:p>
    <w:p w14:paraId="79272DA4" w14:textId="77777777" w:rsidR="006A59E3" w:rsidRPr="00F82C76" w:rsidRDefault="006A59E3" w:rsidP="006A59E3">
      <w:pPr>
        <w:ind w:left="2160" w:hanging="2160"/>
        <w:rPr>
          <w:rFonts w:ascii="Times New Roman" w:hAnsi="Times New Roman"/>
          <w:color w:val="FF0000"/>
          <w:lang w:val="lt-LT"/>
        </w:rPr>
      </w:pPr>
      <w:r w:rsidRPr="00F82C76">
        <w:rPr>
          <w:rFonts w:ascii="Times New Roman" w:hAnsi="Times New Roman"/>
          <w:lang w:val="lt-LT"/>
        </w:rPr>
        <w:t xml:space="preserve">24 d. / 12-14 val.  </w:t>
      </w:r>
      <w:r w:rsidRPr="00F82C76">
        <w:rPr>
          <w:rFonts w:ascii="Times New Roman" w:hAnsi="Times New Roman"/>
          <w:lang w:val="lt-LT"/>
        </w:rPr>
        <w:tab/>
        <w:t>PILIETIŠKUMĄ UGDANČIŲ EDUKACINIŲ UŽSIĖMIMŲ PRISTATYMAS / Vytauto Didžiojo karo muziejus, Istorinė Lietuvos Respublikos Prezidentūra Kaune (Nacionalinio M. K. Čiurlionio dailės muziejaus filialas) Muitinės muziejus</w:t>
      </w:r>
    </w:p>
    <w:p w14:paraId="6F0EE057" w14:textId="77777777" w:rsidR="006A59E3" w:rsidRPr="00F82C76" w:rsidRDefault="006A59E3" w:rsidP="006A59E3">
      <w:pPr>
        <w:ind w:left="2160" w:hanging="2160"/>
        <w:rPr>
          <w:rFonts w:ascii="Times New Roman" w:hAnsi="Times New Roman"/>
          <w:lang w:val="lt-LT"/>
        </w:rPr>
      </w:pPr>
      <w:r w:rsidRPr="00F82C76">
        <w:rPr>
          <w:rFonts w:ascii="Times New Roman" w:hAnsi="Times New Roman"/>
          <w:lang w:val="lt-LT"/>
        </w:rPr>
        <w:t xml:space="preserve">24 d. / 14-16 val.  </w:t>
      </w:r>
      <w:r w:rsidRPr="00F82C76">
        <w:rPr>
          <w:rFonts w:ascii="Times New Roman" w:hAnsi="Times New Roman"/>
          <w:lang w:val="lt-LT"/>
        </w:rPr>
        <w:tab/>
        <w:t>MUZIKA IR DAILĖ MUZIEJŲ EDUKACINĖSE PROGRAMOSE / Lietuvos dailės muziejaus padaliniai: Palangos gintaro muziejus, Meno pažinimo centras, Kauno miesto muziejaus skyriai: Lietuvių tautinės muzikos istorijos, M.ir K. Petrauskų lietuvių muzikos istorijos ir J. Gruodžio  memorialinis skyrius</w:t>
      </w:r>
    </w:p>
    <w:p w14:paraId="28C15BDF" w14:textId="77777777" w:rsidR="006A59E3" w:rsidRPr="00F82C76" w:rsidRDefault="006A59E3" w:rsidP="006A59E3">
      <w:pPr>
        <w:ind w:left="2160" w:hanging="2160"/>
        <w:rPr>
          <w:rFonts w:ascii="Times New Roman" w:hAnsi="Times New Roman"/>
          <w:lang w:val="lt-LT"/>
        </w:rPr>
      </w:pPr>
      <w:r w:rsidRPr="00F82C76">
        <w:rPr>
          <w:rFonts w:ascii="Times New Roman" w:hAnsi="Times New Roman"/>
          <w:lang w:val="lt-LT"/>
        </w:rPr>
        <w:t xml:space="preserve">24 d. / 16-18 val.  </w:t>
      </w:r>
      <w:r w:rsidRPr="00F82C76">
        <w:rPr>
          <w:rFonts w:ascii="Times New Roman" w:hAnsi="Times New Roman"/>
          <w:lang w:val="lt-LT"/>
        </w:rPr>
        <w:tab/>
        <w:t>MUZIEJŲ EDUKACINIŲ PROGRAMŲ ETNOGRAFINE TEMA PRISTATYMAS / Alytaus kraštotyros muziejus, Žemaičių muziejus „Alka“, Zanavykų muziejus, Lazdijų krašto muziejus</w:t>
      </w:r>
    </w:p>
    <w:p w14:paraId="1CEE5401" w14:textId="77777777" w:rsidR="006A59E3" w:rsidRPr="00FE2B0A" w:rsidRDefault="006A59E3" w:rsidP="006A59E3">
      <w:pPr>
        <w:rPr>
          <w:rFonts w:ascii="Times New Roman" w:hAnsi="Times New Roman"/>
          <w:b/>
          <w:sz w:val="24"/>
          <w:szCs w:val="24"/>
          <w:lang w:val="lt-LT"/>
        </w:rPr>
      </w:pPr>
      <w:r w:rsidRPr="00FE2B0A">
        <w:rPr>
          <w:rFonts w:ascii="Times New Roman" w:hAnsi="Times New Roman"/>
          <w:b/>
          <w:sz w:val="24"/>
          <w:szCs w:val="24"/>
          <w:lang w:val="lt-LT"/>
        </w:rPr>
        <w:t>25 D.</w:t>
      </w:r>
    </w:p>
    <w:p w14:paraId="7E19639B" w14:textId="77777777" w:rsidR="006A59E3" w:rsidRPr="00F82C76" w:rsidRDefault="006A59E3" w:rsidP="006A59E3">
      <w:pPr>
        <w:spacing w:after="0"/>
        <w:ind w:left="2160" w:hanging="2160"/>
        <w:rPr>
          <w:rFonts w:ascii="Times New Roman" w:hAnsi="Times New Roman"/>
          <w:lang w:val="lt-LT"/>
        </w:rPr>
      </w:pPr>
      <w:r w:rsidRPr="00F82C76">
        <w:rPr>
          <w:rFonts w:ascii="Times New Roman" w:hAnsi="Times New Roman"/>
          <w:lang w:val="lt-LT"/>
        </w:rPr>
        <w:t xml:space="preserve">25 d. / 11-12 val.  </w:t>
      </w:r>
      <w:r w:rsidRPr="00F82C76">
        <w:rPr>
          <w:rFonts w:ascii="Times New Roman" w:hAnsi="Times New Roman"/>
          <w:lang w:val="lt-LT"/>
        </w:rPr>
        <w:tab/>
        <w:t xml:space="preserve">EDUKACINIŲ UŽSIĖMIMŲ MUZIEJAUS EKSPOZICIJOJE PRISTATYMAS / Lietuvos dailės muziejus. Nacionalinė dailės galerija (NDG) </w:t>
      </w:r>
    </w:p>
    <w:p w14:paraId="2F0F28D2" w14:textId="77777777" w:rsidR="006A59E3" w:rsidRPr="00F82C76" w:rsidRDefault="006A59E3" w:rsidP="006A59E3">
      <w:pPr>
        <w:spacing w:after="0"/>
        <w:ind w:left="2160" w:hanging="2160"/>
        <w:rPr>
          <w:rFonts w:ascii="Times New Roman" w:hAnsi="Times New Roman"/>
          <w:lang w:val="lt-LT"/>
        </w:rPr>
      </w:pPr>
    </w:p>
    <w:p w14:paraId="739DCF56" w14:textId="77777777" w:rsidR="006A59E3" w:rsidRPr="00F82C76" w:rsidRDefault="006A59E3" w:rsidP="006A59E3">
      <w:pPr>
        <w:ind w:left="2160" w:hanging="2160"/>
        <w:rPr>
          <w:rFonts w:ascii="Times New Roman" w:hAnsi="Times New Roman"/>
          <w:lang w:val="lt-LT"/>
        </w:rPr>
      </w:pPr>
      <w:r w:rsidRPr="00F82C76">
        <w:rPr>
          <w:rFonts w:ascii="Times New Roman" w:hAnsi="Times New Roman"/>
          <w:lang w:val="lt-LT"/>
        </w:rPr>
        <w:t xml:space="preserve">25 d. / 12-13 val.  </w:t>
      </w:r>
      <w:r w:rsidRPr="00F82C76">
        <w:rPr>
          <w:rFonts w:ascii="Times New Roman" w:hAnsi="Times New Roman"/>
          <w:lang w:val="lt-LT"/>
        </w:rPr>
        <w:tab/>
        <w:t>NETRADICINIŲ EDUKACINIŲ PROGRAMŲ APIE EKOLOGIJĄ PRISTATYMAS / Lietuvos jūrų muziejus</w:t>
      </w:r>
    </w:p>
    <w:p w14:paraId="08280849" w14:textId="77777777" w:rsidR="006A59E3" w:rsidRPr="00F82C76" w:rsidRDefault="006A59E3" w:rsidP="006A59E3">
      <w:pPr>
        <w:ind w:left="2160" w:hanging="2160"/>
        <w:rPr>
          <w:rFonts w:ascii="Times New Roman" w:hAnsi="Times New Roman"/>
          <w:lang w:val="lt-LT"/>
        </w:rPr>
      </w:pPr>
      <w:r w:rsidRPr="00F82C76">
        <w:rPr>
          <w:rFonts w:ascii="Times New Roman" w:hAnsi="Times New Roman"/>
          <w:lang w:val="lt-LT"/>
        </w:rPr>
        <w:t xml:space="preserve">25 d. / 13-14 val.  </w:t>
      </w:r>
      <w:r w:rsidRPr="00F82C76">
        <w:rPr>
          <w:rFonts w:ascii="Times New Roman" w:hAnsi="Times New Roman"/>
          <w:lang w:val="lt-LT"/>
        </w:rPr>
        <w:tab/>
        <w:t>EDUKACINĖS PROGRAMOS /ABONEMENTO „TAVO GIMTASIS KRAŠTAS“ PRISTATYMAS / Kretingos muziejus</w:t>
      </w:r>
    </w:p>
    <w:p w14:paraId="02D29DAF" w14:textId="77777777" w:rsidR="006A59E3" w:rsidRPr="00F82C76" w:rsidRDefault="006A59E3" w:rsidP="006A59E3">
      <w:pPr>
        <w:ind w:left="2160" w:hanging="2160"/>
        <w:rPr>
          <w:rFonts w:ascii="Times New Roman" w:hAnsi="Times New Roman"/>
          <w:lang w:val="lt-LT"/>
        </w:rPr>
      </w:pPr>
      <w:r w:rsidRPr="00F82C76">
        <w:rPr>
          <w:rFonts w:ascii="Times New Roman" w:hAnsi="Times New Roman"/>
          <w:lang w:val="lt-LT"/>
        </w:rPr>
        <w:t xml:space="preserve">25 d. / 14-15 val.  </w:t>
      </w:r>
      <w:r w:rsidRPr="00F82C76">
        <w:rPr>
          <w:rFonts w:ascii="Times New Roman" w:hAnsi="Times New Roman"/>
          <w:lang w:val="lt-LT"/>
        </w:rPr>
        <w:tab/>
        <w:t>AKTYVIŲ EDUKACINIŲ UŽSIĖMIMŲ ŠIAULIŲ „AUŠROS“ MUZIEJUJE PRISTATYMAS / Šiaulių „Aušros“ muziejus. Ch. Frenkelio vila, Fotografijos muziejus</w:t>
      </w:r>
    </w:p>
    <w:p w14:paraId="64F7E8C9" w14:textId="77777777" w:rsidR="006A59E3" w:rsidRPr="00F82C76" w:rsidRDefault="006A59E3" w:rsidP="006A59E3">
      <w:pPr>
        <w:ind w:left="2160" w:hanging="2160"/>
        <w:rPr>
          <w:rFonts w:ascii="Times New Roman" w:hAnsi="Times New Roman"/>
          <w:lang w:val="lt-LT"/>
        </w:rPr>
      </w:pPr>
      <w:r w:rsidRPr="00F82C76">
        <w:rPr>
          <w:rFonts w:ascii="Times New Roman" w:hAnsi="Times New Roman"/>
          <w:lang w:val="lt-LT"/>
        </w:rPr>
        <w:t xml:space="preserve">25 d. / 15-16 val.  </w:t>
      </w:r>
      <w:r w:rsidRPr="00F82C76">
        <w:rPr>
          <w:rFonts w:ascii="Times New Roman" w:hAnsi="Times New Roman"/>
          <w:lang w:val="lt-LT"/>
        </w:rPr>
        <w:tab/>
        <w:t>APIE A.PUŠKINĄ MUZIEJŲ EDUKACINĖSE PROGRAMOSE / Literatūrinis A. Puškino muziejus</w:t>
      </w:r>
    </w:p>
    <w:p w14:paraId="64951A51" w14:textId="77777777" w:rsidR="002B3810" w:rsidRDefault="002B3810"/>
    <w:sectPr w:rsidR="002B38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okChampa">
    <w:altName w:val="Leelawade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D01"/>
    <w:rsid w:val="001E1D01"/>
    <w:rsid w:val="002B3810"/>
    <w:rsid w:val="00346BD7"/>
    <w:rsid w:val="006A59E3"/>
    <w:rsid w:val="00C4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D4ACA"/>
  <w15:chartTrackingRefBased/>
  <w15:docId w15:val="{3C0AD3B2-59E5-402D-9B99-61BC2925B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E3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1165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ofisas ofisas</dc:creator>
  <cp:keywords/>
  <dc:description/>
  <cp:lastModifiedBy>KOMPIUTERIS</cp:lastModifiedBy>
  <cp:revision>4</cp:revision>
  <dcterms:created xsi:type="dcterms:W3CDTF">2017-11-16T11:18:00Z</dcterms:created>
  <dcterms:modified xsi:type="dcterms:W3CDTF">2017-11-17T08:42:00Z</dcterms:modified>
</cp:coreProperties>
</file>